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8603" w14:textId="1CC2FE0B" w:rsidR="00147DD8" w:rsidRPr="00ED603A" w:rsidRDefault="00F33400" w:rsidP="00ED603A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firstLine="8280"/>
        <w:rPr>
          <w:b/>
          <w:bCs/>
        </w:rPr>
      </w:pPr>
      <w:r>
        <w:rPr>
          <w:b/>
          <w:bCs/>
        </w:rPr>
        <w:t>1119/4119</w:t>
      </w:r>
    </w:p>
    <w:p w14:paraId="138EDE2C" w14:textId="77777777" w:rsidR="00147DD8" w:rsidRPr="00ED603A" w:rsidRDefault="00147DD8" w:rsidP="00ED603A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/>
          <w:bCs/>
        </w:rPr>
      </w:pPr>
      <w:r w:rsidRPr="00ED603A">
        <w:rPr>
          <w:b/>
          <w:bCs/>
          <w:u w:val="single"/>
        </w:rPr>
        <w:t>STUDENTS</w:t>
      </w:r>
    </w:p>
    <w:p w14:paraId="6AEDFD4C" w14:textId="77777777" w:rsidR="00147DD8" w:rsidRPr="00ED603A" w:rsidRDefault="00147DD8" w:rsidP="00ED603A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/>
          <w:bCs/>
        </w:rPr>
      </w:pPr>
    </w:p>
    <w:p w14:paraId="471B391B" w14:textId="77777777" w:rsidR="00147DD8" w:rsidRPr="00ED603A" w:rsidRDefault="00147DD8" w:rsidP="00ED603A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/>
          <w:bCs/>
        </w:rPr>
      </w:pPr>
    </w:p>
    <w:p w14:paraId="7A6A9B3E" w14:textId="4A651762" w:rsidR="00147DD8" w:rsidRPr="00ED603A" w:rsidRDefault="00F33400" w:rsidP="00ED603A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/>
          <w:bCs/>
        </w:rPr>
      </w:pPr>
      <w:r>
        <w:rPr>
          <w:b/>
          <w:bCs/>
          <w:u w:val="single"/>
        </w:rPr>
        <w:t>Firearms and Weapons</w:t>
      </w:r>
    </w:p>
    <w:p w14:paraId="66D2A2F1" w14:textId="77777777" w:rsidR="00147DD8" w:rsidRPr="00ED603A" w:rsidRDefault="00147DD8" w:rsidP="00ED603A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/>
          <w:bCs/>
        </w:rPr>
      </w:pPr>
    </w:p>
    <w:p w14:paraId="39C1D67C" w14:textId="77777777" w:rsidR="00147DD8" w:rsidRPr="00ED603A" w:rsidRDefault="00147DD8" w:rsidP="00ED603A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/>
          <w:bCs/>
        </w:rPr>
      </w:pPr>
    </w:p>
    <w:p w14:paraId="5C4E3234" w14:textId="77777777" w:rsidR="00147DD8" w:rsidRPr="00ED603A" w:rsidRDefault="00147DD8" w:rsidP="00ED603A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</w:rPr>
      </w:pPr>
    </w:p>
    <w:p w14:paraId="5D6AE09E" w14:textId="39640B19" w:rsidR="005C77FF" w:rsidRPr="00ED603A" w:rsidRDefault="005C77FF" w:rsidP="00ED603A">
      <w:pPr>
        <w:widowControl/>
        <w:autoSpaceDE/>
        <w:autoSpaceDN/>
        <w:adjustRightInd/>
        <w:jc w:val="both"/>
        <w:rPr>
          <w:color w:val="000000"/>
        </w:rPr>
      </w:pPr>
      <w:r w:rsidRPr="005C77FF">
        <w:rPr>
          <w:color w:val="000000"/>
        </w:rPr>
        <w:t xml:space="preserve">The </w:t>
      </w:r>
      <w:r w:rsidR="00C00B75" w:rsidRPr="00ED603A">
        <w:rPr>
          <w:color w:val="000000"/>
        </w:rPr>
        <w:t>d</w:t>
      </w:r>
      <w:r w:rsidRPr="00ED603A">
        <w:rPr>
          <w:color w:val="000000"/>
        </w:rPr>
        <w:t>istrict</w:t>
      </w:r>
      <w:r w:rsidRPr="005C77FF">
        <w:rPr>
          <w:color w:val="000000"/>
        </w:rPr>
        <w:t xml:space="preserve"> is a weapon-free school zone. Except as otherwise permitted by Policy or required by applicable law, a person may not possess a weapon on </w:t>
      </w:r>
      <w:r w:rsidR="00C00B75" w:rsidRPr="00ED603A">
        <w:rPr>
          <w:color w:val="000000"/>
        </w:rPr>
        <w:t>d</w:t>
      </w:r>
      <w:r w:rsidRPr="00ED603A">
        <w:rPr>
          <w:color w:val="000000"/>
        </w:rPr>
        <w:t>istrict</w:t>
      </w:r>
      <w:r w:rsidRPr="005C77FF">
        <w:rPr>
          <w:color w:val="000000"/>
        </w:rPr>
        <w:t xml:space="preserve"> property. See also Policy 5144 Code of Conduct. Each person on </w:t>
      </w:r>
      <w:r w:rsidR="00C00B75" w:rsidRPr="00ED603A">
        <w:rPr>
          <w:color w:val="000000"/>
        </w:rPr>
        <w:t>d</w:t>
      </w:r>
      <w:r w:rsidRPr="00ED603A">
        <w:rPr>
          <w:color w:val="000000"/>
        </w:rPr>
        <w:t>istrict</w:t>
      </w:r>
      <w:r w:rsidRPr="005C77FF">
        <w:rPr>
          <w:color w:val="000000"/>
        </w:rPr>
        <w:t xml:space="preserve"> property must also comply with the federal Gun Free Schools Zone Act.</w:t>
      </w:r>
    </w:p>
    <w:p w14:paraId="72DB9E75" w14:textId="77777777" w:rsidR="00C00B75" w:rsidRPr="005C77FF" w:rsidRDefault="00C00B75" w:rsidP="00ED603A">
      <w:pPr>
        <w:widowControl/>
        <w:autoSpaceDE/>
        <w:autoSpaceDN/>
        <w:adjustRightInd/>
        <w:jc w:val="both"/>
      </w:pPr>
    </w:p>
    <w:p w14:paraId="6837E510" w14:textId="6A87F010" w:rsidR="005C77FF" w:rsidRDefault="005C77FF" w:rsidP="00ED603A">
      <w:pPr>
        <w:widowControl/>
        <w:numPr>
          <w:ilvl w:val="0"/>
          <w:numId w:val="9"/>
        </w:numPr>
        <w:autoSpaceDE/>
        <w:autoSpaceDN/>
        <w:adjustRightInd/>
        <w:jc w:val="both"/>
        <w:textAlignment w:val="baseline"/>
        <w:rPr>
          <w:color w:val="000000"/>
        </w:rPr>
      </w:pPr>
      <w:r w:rsidRPr="005C77FF">
        <w:rPr>
          <w:color w:val="000000"/>
        </w:rPr>
        <w:t>As used in this Policy:</w:t>
      </w:r>
    </w:p>
    <w:p w14:paraId="7C118E25" w14:textId="77777777" w:rsidR="00ED603A" w:rsidRPr="005C77FF" w:rsidRDefault="00ED603A" w:rsidP="00ED603A">
      <w:pPr>
        <w:widowControl/>
        <w:autoSpaceDE/>
        <w:autoSpaceDN/>
        <w:adjustRightInd/>
        <w:jc w:val="both"/>
        <w:textAlignment w:val="baseline"/>
        <w:rPr>
          <w:color w:val="000000"/>
        </w:rPr>
      </w:pPr>
    </w:p>
    <w:p w14:paraId="435B8495" w14:textId="7A428375" w:rsidR="005C77FF" w:rsidRPr="00ED603A" w:rsidRDefault="005C77FF" w:rsidP="00ED603A">
      <w:pPr>
        <w:numPr>
          <w:ilvl w:val="1"/>
          <w:numId w:val="9"/>
        </w:numPr>
        <w:ind w:hanging="720"/>
      </w:pPr>
      <w:r w:rsidRPr="00ED603A">
        <w:t>An “antique firearm” means that term as defined by MCL 750.237a.</w:t>
      </w:r>
    </w:p>
    <w:p w14:paraId="3AFBBA9B" w14:textId="77777777" w:rsidR="00C00B75" w:rsidRPr="005C77FF" w:rsidRDefault="00C00B75" w:rsidP="00ED603A">
      <w:pPr>
        <w:widowControl/>
        <w:autoSpaceDE/>
        <w:autoSpaceDN/>
        <w:adjustRightInd/>
        <w:ind w:left="1080"/>
        <w:jc w:val="both"/>
        <w:textAlignment w:val="baseline"/>
        <w:rPr>
          <w:color w:val="000000"/>
        </w:rPr>
      </w:pPr>
    </w:p>
    <w:p w14:paraId="28FA25F1" w14:textId="0929BB33" w:rsidR="005C77FF" w:rsidRPr="00ED603A" w:rsidRDefault="005C77FF" w:rsidP="00ED603A">
      <w:pPr>
        <w:widowControl/>
        <w:numPr>
          <w:ilvl w:val="1"/>
          <w:numId w:val="9"/>
        </w:numPr>
        <w:autoSpaceDE/>
        <w:autoSpaceDN/>
        <w:adjustRightInd/>
        <w:ind w:left="1530" w:hanging="810"/>
        <w:jc w:val="both"/>
        <w:textAlignment w:val="baseline"/>
        <w:rPr>
          <w:color w:val="000000"/>
        </w:rPr>
      </w:pPr>
      <w:r w:rsidRPr="005C77FF">
        <w:rPr>
          <w:color w:val="000000"/>
        </w:rPr>
        <w:t>A “firearm” means any weapon that will, is designed to, or may readily be converted to expel a projectile by the action of an explosive.</w:t>
      </w:r>
    </w:p>
    <w:p w14:paraId="20FF5C49" w14:textId="77777777" w:rsidR="00C00B75" w:rsidRPr="005C77FF" w:rsidRDefault="00C00B75" w:rsidP="00ED603A">
      <w:pPr>
        <w:widowControl/>
        <w:autoSpaceDE/>
        <w:autoSpaceDN/>
        <w:adjustRightInd/>
        <w:ind w:left="1530"/>
        <w:jc w:val="both"/>
        <w:textAlignment w:val="baseline"/>
        <w:rPr>
          <w:color w:val="000000"/>
        </w:rPr>
      </w:pPr>
    </w:p>
    <w:p w14:paraId="1F8E51EA" w14:textId="6BFE2060" w:rsidR="005C77FF" w:rsidRPr="00ED603A" w:rsidRDefault="005C77FF" w:rsidP="00ED603A">
      <w:pPr>
        <w:widowControl/>
        <w:numPr>
          <w:ilvl w:val="1"/>
          <w:numId w:val="9"/>
        </w:numPr>
        <w:autoSpaceDE/>
        <w:autoSpaceDN/>
        <w:adjustRightInd/>
        <w:ind w:left="1080"/>
        <w:jc w:val="both"/>
        <w:textAlignment w:val="baseline"/>
        <w:rPr>
          <w:color w:val="000000"/>
        </w:rPr>
      </w:pPr>
      <w:r w:rsidRPr="005C77FF">
        <w:rPr>
          <w:color w:val="000000"/>
        </w:rPr>
        <w:t>“Pistol” means that term as defined by MCL 28.421.</w:t>
      </w:r>
    </w:p>
    <w:p w14:paraId="0F2CE915" w14:textId="77777777" w:rsidR="00C00B75" w:rsidRPr="005C77FF" w:rsidRDefault="00C00B75" w:rsidP="00ED603A">
      <w:pPr>
        <w:widowControl/>
        <w:autoSpaceDE/>
        <w:autoSpaceDN/>
        <w:adjustRightInd/>
        <w:ind w:left="1080"/>
        <w:jc w:val="both"/>
        <w:textAlignment w:val="baseline"/>
        <w:rPr>
          <w:color w:val="000000"/>
        </w:rPr>
      </w:pPr>
    </w:p>
    <w:p w14:paraId="31E93CCD" w14:textId="31E9DEFE" w:rsidR="005C77FF" w:rsidRPr="005C77FF" w:rsidRDefault="005C77FF" w:rsidP="00ED603A">
      <w:pPr>
        <w:widowControl/>
        <w:numPr>
          <w:ilvl w:val="1"/>
          <w:numId w:val="9"/>
        </w:numPr>
        <w:autoSpaceDE/>
        <w:autoSpaceDN/>
        <w:adjustRightInd/>
        <w:ind w:left="1080"/>
        <w:jc w:val="both"/>
        <w:textAlignment w:val="baseline"/>
        <w:rPr>
          <w:color w:val="000000"/>
        </w:rPr>
      </w:pPr>
      <w:r w:rsidRPr="005C77FF">
        <w:rPr>
          <w:color w:val="000000"/>
        </w:rPr>
        <w:t>“</w:t>
      </w:r>
      <w:r w:rsidRPr="00ED603A">
        <w:rPr>
          <w:color w:val="000000"/>
        </w:rPr>
        <w:t>District</w:t>
      </w:r>
      <w:r w:rsidRPr="005C77FF">
        <w:rPr>
          <w:color w:val="000000"/>
        </w:rPr>
        <w:t xml:space="preserve"> property” means:</w:t>
      </w:r>
    </w:p>
    <w:p w14:paraId="5BCE4030" w14:textId="2CEF6302" w:rsidR="005C77FF" w:rsidRPr="00ED603A" w:rsidRDefault="005C77FF" w:rsidP="00ED603A">
      <w:pPr>
        <w:widowControl/>
        <w:numPr>
          <w:ilvl w:val="2"/>
          <w:numId w:val="10"/>
        </w:numPr>
        <w:autoSpaceDE/>
        <w:autoSpaceDN/>
        <w:adjustRightInd/>
        <w:ind w:hanging="720"/>
        <w:jc w:val="both"/>
        <w:textAlignment w:val="baseline"/>
        <w:rPr>
          <w:color w:val="000000"/>
        </w:rPr>
      </w:pPr>
      <w:r w:rsidRPr="005C77FF">
        <w:rPr>
          <w:color w:val="000000"/>
        </w:rPr>
        <w:t>a building, playing field, or property used for school purposes to impart instruction to students or used for functions and events sponsored by a school; and</w:t>
      </w:r>
    </w:p>
    <w:p w14:paraId="3E2B87DA" w14:textId="77777777" w:rsidR="00C00B75" w:rsidRPr="005C77FF" w:rsidRDefault="00C00B75" w:rsidP="00ED603A">
      <w:pPr>
        <w:widowControl/>
        <w:autoSpaceDE/>
        <w:autoSpaceDN/>
        <w:adjustRightInd/>
        <w:ind w:left="1440"/>
        <w:jc w:val="both"/>
        <w:textAlignment w:val="baseline"/>
        <w:rPr>
          <w:color w:val="000000"/>
        </w:rPr>
      </w:pPr>
    </w:p>
    <w:p w14:paraId="128168BA" w14:textId="33C2EE38" w:rsidR="005C77FF" w:rsidRPr="00ED603A" w:rsidRDefault="005C77FF" w:rsidP="00ED603A">
      <w:pPr>
        <w:widowControl/>
        <w:numPr>
          <w:ilvl w:val="2"/>
          <w:numId w:val="10"/>
        </w:numPr>
        <w:autoSpaceDE/>
        <w:autoSpaceDN/>
        <w:adjustRightInd/>
        <w:ind w:hanging="720"/>
        <w:jc w:val="both"/>
        <w:textAlignment w:val="baseline"/>
        <w:rPr>
          <w:color w:val="000000"/>
        </w:rPr>
      </w:pPr>
      <w:r w:rsidRPr="005C77FF">
        <w:rPr>
          <w:color w:val="000000"/>
        </w:rPr>
        <w:t xml:space="preserve">a vehicle used by the </w:t>
      </w:r>
      <w:r w:rsidR="00C00B75" w:rsidRPr="00ED603A">
        <w:rPr>
          <w:color w:val="000000"/>
        </w:rPr>
        <w:t>d</w:t>
      </w:r>
      <w:r w:rsidRPr="00ED603A">
        <w:rPr>
          <w:color w:val="000000"/>
        </w:rPr>
        <w:t>istrict</w:t>
      </w:r>
      <w:r w:rsidRPr="005C77FF">
        <w:rPr>
          <w:color w:val="000000"/>
        </w:rPr>
        <w:t xml:space="preserve"> to transport students to or from a place described in subsection A.4.a above.</w:t>
      </w:r>
    </w:p>
    <w:p w14:paraId="5839B42E" w14:textId="77777777" w:rsidR="00C00B75" w:rsidRPr="005C77FF" w:rsidRDefault="00C00B75" w:rsidP="00ED603A">
      <w:pPr>
        <w:widowControl/>
        <w:autoSpaceDE/>
        <w:autoSpaceDN/>
        <w:adjustRightInd/>
        <w:jc w:val="both"/>
        <w:textAlignment w:val="baseline"/>
        <w:rPr>
          <w:color w:val="000000"/>
        </w:rPr>
      </w:pPr>
    </w:p>
    <w:p w14:paraId="099B61A5" w14:textId="056DA1B0" w:rsidR="005C77FF" w:rsidRPr="00ED603A" w:rsidRDefault="005C77FF" w:rsidP="00ED603A">
      <w:pPr>
        <w:widowControl/>
        <w:numPr>
          <w:ilvl w:val="1"/>
          <w:numId w:val="10"/>
        </w:numPr>
        <w:autoSpaceDE/>
        <w:autoSpaceDN/>
        <w:adjustRightInd/>
        <w:ind w:hanging="720"/>
        <w:jc w:val="both"/>
        <w:textAlignment w:val="baseline"/>
        <w:rPr>
          <w:color w:val="000000"/>
        </w:rPr>
      </w:pPr>
      <w:r w:rsidRPr="005C77FF">
        <w:rPr>
          <w:color w:val="000000"/>
        </w:rPr>
        <w:t xml:space="preserve">A “weapon” means a firearm, pneumatic gun, </w:t>
      </w:r>
      <w:r w:rsidRPr="005C77FF">
        <w:t xml:space="preserve">dagger, dirk, stiletto, knife with a blade over 3 inches in length, </w:t>
      </w:r>
      <w:r w:rsidR="00200C22" w:rsidRPr="005C77FF">
        <w:t>pocketknife</w:t>
      </w:r>
      <w:r w:rsidRPr="005C77FF">
        <w:t xml:space="preserve"> opened by a mechanical device, iron bar, or brass knuckles, or any other object used, intended, or represented to inflict serious bodily injury or property damage.</w:t>
      </w:r>
    </w:p>
    <w:p w14:paraId="6C52C0E2" w14:textId="77777777" w:rsidR="00ED603A" w:rsidRPr="005C77FF" w:rsidRDefault="00ED603A" w:rsidP="00ED603A">
      <w:pPr>
        <w:widowControl/>
        <w:autoSpaceDE/>
        <w:autoSpaceDN/>
        <w:adjustRightInd/>
        <w:ind w:left="1080"/>
        <w:jc w:val="both"/>
        <w:textAlignment w:val="baseline"/>
        <w:rPr>
          <w:color w:val="000000"/>
        </w:rPr>
      </w:pPr>
    </w:p>
    <w:p w14:paraId="28FDA1A7" w14:textId="488716B4" w:rsidR="005C77FF" w:rsidRDefault="005C77FF" w:rsidP="00ED603A">
      <w:pPr>
        <w:widowControl/>
        <w:numPr>
          <w:ilvl w:val="0"/>
          <w:numId w:val="10"/>
        </w:numPr>
        <w:autoSpaceDE/>
        <w:autoSpaceDN/>
        <w:adjustRightInd/>
        <w:jc w:val="both"/>
        <w:textAlignment w:val="baseline"/>
        <w:rPr>
          <w:color w:val="000000"/>
        </w:rPr>
      </w:pPr>
      <w:r w:rsidRPr="005C77FF">
        <w:rPr>
          <w:color w:val="000000"/>
        </w:rPr>
        <w:t>Permitted Uses</w:t>
      </w:r>
    </w:p>
    <w:p w14:paraId="017EDB93" w14:textId="77777777" w:rsidR="00ED603A" w:rsidRPr="005C77FF" w:rsidRDefault="00ED603A" w:rsidP="00ED603A">
      <w:pPr>
        <w:widowControl/>
        <w:autoSpaceDE/>
        <w:autoSpaceDN/>
        <w:adjustRightInd/>
        <w:jc w:val="both"/>
        <w:textAlignment w:val="baseline"/>
        <w:rPr>
          <w:color w:val="000000"/>
        </w:rPr>
      </w:pPr>
    </w:p>
    <w:p w14:paraId="252F4BAD" w14:textId="7ABA4441" w:rsidR="005C77FF" w:rsidRDefault="005C77FF" w:rsidP="00ED603A">
      <w:pPr>
        <w:widowControl/>
        <w:autoSpaceDE/>
        <w:autoSpaceDN/>
        <w:adjustRightInd/>
        <w:ind w:left="720"/>
        <w:jc w:val="both"/>
        <w:rPr>
          <w:color w:val="000000"/>
        </w:rPr>
      </w:pPr>
      <w:r w:rsidRPr="005C77FF">
        <w:rPr>
          <w:color w:val="000000"/>
        </w:rPr>
        <w:t xml:space="preserve">The following persons may possess a weapon on </w:t>
      </w:r>
      <w:r w:rsidR="00C00B75" w:rsidRPr="00ED603A">
        <w:rPr>
          <w:color w:val="000000"/>
        </w:rPr>
        <w:t>d</w:t>
      </w:r>
      <w:r w:rsidRPr="00ED603A">
        <w:rPr>
          <w:color w:val="000000"/>
        </w:rPr>
        <w:t>istrict</w:t>
      </w:r>
      <w:r w:rsidRPr="005C77FF">
        <w:rPr>
          <w:color w:val="000000"/>
        </w:rPr>
        <w:t xml:space="preserve"> property:</w:t>
      </w:r>
    </w:p>
    <w:p w14:paraId="56D9781C" w14:textId="77777777" w:rsidR="00ED603A" w:rsidRPr="005C77FF" w:rsidRDefault="00ED603A" w:rsidP="00ED603A">
      <w:pPr>
        <w:widowControl/>
        <w:autoSpaceDE/>
        <w:autoSpaceDN/>
        <w:adjustRightInd/>
        <w:ind w:left="720"/>
        <w:jc w:val="both"/>
      </w:pPr>
    </w:p>
    <w:p w14:paraId="2276F4AE" w14:textId="44C1A785" w:rsidR="005C77FF" w:rsidRDefault="005C77FF" w:rsidP="00ED603A">
      <w:pPr>
        <w:widowControl/>
        <w:numPr>
          <w:ilvl w:val="0"/>
          <w:numId w:val="11"/>
        </w:numPr>
        <w:autoSpaceDE/>
        <w:autoSpaceDN/>
        <w:adjustRightInd/>
        <w:ind w:left="1080"/>
        <w:jc w:val="both"/>
        <w:textAlignment w:val="baseline"/>
        <w:rPr>
          <w:color w:val="000000"/>
        </w:rPr>
      </w:pPr>
      <w:r w:rsidRPr="005C77FF">
        <w:rPr>
          <w:color w:val="000000"/>
        </w:rPr>
        <w:t>A peace officer as defined by law;</w:t>
      </w:r>
    </w:p>
    <w:p w14:paraId="54447494" w14:textId="77777777" w:rsidR="00ED603A" w:rsidRPr="005C77FF" w:rsidRDefault="00ED603A" w:rsidP="00ED603A">
      <w:pPr>
        <w:widowControl/>
        <w:autoSpaceDE/>
        <w:autoSpaceDN/>
        <w:adjustRightInd/>
        <w:ind w:left="1080"/>
        <w:jc w:val="both"/>
        <w:textAlignment w:val="baseline"/>
        <w:rPr>
          <w:color w:val="000000"/>
        </w:rPr>
      </w:pPr>
    </w:p>
    <w:p w14:paraId="48957FF7" w14:textId="77777777" w:rsidR="005C77FF" w:rsidRPr="005C77FF" w:rsidRDefault="005C77FF" w:rsidP="00ED603A">
      <w:pPr>
        <w:widowControl/>
        <w:numPr>
          <w:ilvl w:val="0"/>
          <w:numId w:val="11"/>
        </w:numPr>
        <w:autoSpaceDE/>
        <w:autoSpaceDN/>
        <w:adjustRightInd/>
        <w:ind w:left="1080"/>
        <w:jc w:val="both"/>
        <w:textAlignment w:val="baseline"/>
        <w:rPr>
          <w:color w:val="000000"/>
        </w:rPr>
      </w:pPr>
      <w:r w:rsidRPr="005C77FF">
        <w:rPr>
          <w:color w:val="000000"/>
        </w:rPr>
        <w:t>A student’s parent or guardian licensed to carry a concealed pistol may carry a concealed pistol (but no other weapons) while in a vehicle if the parent or guardian is dropping the student off at, or picking the student up from, the student’s school;</w:t>
      </w:r>
    </w:p>
    <w:p w14:paraId="0F3A0E64" w14:textId="4146CF3F" w:rsidR="00ED603A" w:rsidRDefault="005C77FF" w:rsidP="00ED603A">
      <w:pPr>
        <w:widowControl/>
        <w:numPr>
          <w:ilvl w:val="0"/>
          <w:numId w:val="11"/>
        </w:numPr>
        <w:autoSpaceDE/>
        <w:autoSpaceDN/>
        <w:adjustRightInd/>
        <w:ind w:left="1080"/>
        <w:jc w:val="both"/>
        <w:textAlignment w:val="baseline"/>
        <w:rPr>
          <w:color w:val="000000"/>
        </w:rPr>
      </w:pPr>
      <w:r w:rsidRPr="005C77FF">
        <w:rPr>
          <w:color w:val="000000"/>
        </w:rPr>
        <w:t xml:space="preserve">A person with permission from the Superintendent or designee to possess a firearm (but no other weapons) within any lawful parameters established by the </w:t>
      </w:r>
      <w:r w:rsidR="00ED603A">
        <w:rPr>
          <w:color w:val="000000"/>
        </w:rPr>
        <w:t>b</w:t>
      </w:r>
      <w:r w:rsidRPr="00ED603A">
        <w:rPr>
          <w:color w:val="000000"/>
        </w:rPr>
        <w:t>oard</w:t>
      </w:r>
      <w:r w:rsidRPr="005C77FF">
        <w:rPr>
          <w:color w:val="000000"/>
        </w:rPr>
        <w:t>;</w:t>
      </w:r>
    </w:p>
    <w:p w14:paraId="71A7DE29" w14:textId="77777777" w:rsidR="00ED603A" w:rsidRDefault="005C77FF" w:rsidP="00ED603A">
      <w:pPr>
        <w:widowControl/>
        <w:numPr>
          <w:ilvl w:val="0"/>
          <w:numId w:val="11"/>
        </w:numPr>
        <w:autoSpaceDE/>
        <w:autoSpaceDN/>
        <w:adjustRightInd/>
        <w:ind w:left="1080"/>
        <w:jc w:val="both"/>
        <w:textAlignment w:val="baseline"/>
        <w:rPr>
          <w:color w:val="000000"/>
        </w:rPr>
      </w:pPr>
      <w:r w:rsidRPr="00ED603A">
        <w:lastRenderedPageBreak/>
        <w:t>A non-student at least 18 years old who possesses an unloaded firearm (but no other weapons) in a wrapper or container in a vehicle’s trunk while transporting a student to or from the school if any of the following apply:</w:t>
      </w:r>
    </w:p>
    <w:p w14:paraId="5002C51A" w14:textId="77777777" w:rsidR="00ED603A" w:rsidRDefault="00ED603A" w:rsidP="00ED603A">
      <w:pPr>
        <w:pStyle w:val="ListParagraph"/>
      </w:pPr>
    </w:p>
    <w:p w14:paraId="1A2E5160" w14:textId="73F24465" w:rsidR="00063653" w:rsidRPr="00063653" w:rsidRDefault="005C77FF" w:rsidP="00ED603A">
      <w:pPr>
        <w:widowControl/>
        <w:numPr>
          <w:ilvl w:val="1"/>
          <w:numId w:val="11"/>
        </w:numPr>
        <w:autoSpaceDE/>
        <w:autoSpaceDN/>
        <w:adjustRightInd/>
        <w:jc w:val="both"/>
        <w:textAlignment w:val="baseline"/>
        <w:rPr>
          <w:color w:val="000000"/>
        </w:rPr>
      </w:pPr>
      <w:r w:rsidRPr="00ED603A">
        <w:t>The person is carrying an antique firearm while en route to or from a hunting or target shooting area or function involving the exhibition, demonstration, or sale of antique firearms;</w:t>
      </w:r>
    </w:p>
    <w:p w14:paraId="3036CE6E" w14:textId="77777777" w:rsidR="00063653" w:rsidRDefault="00063653" w:rsidP="00063653">
      <w:pPr>
        <w:widowControl/>
        <w:autoSpaceDE/>
        <w:autoSpaceDN/>
        <w:adjustRightInd/>
        <w:ind w:left="1440"/>
        <w:jc w:val="both"/>
        <w:textAlignment w:val="baseline"/>
        <w:rPr>
          <w:color w:val="000000"/>
        </w:rPr>
      </w:pPr>
    </w:p>
    <w:p w14:paraId="05C74488" w14:textId="61BEC2F1" w:rsidR="00063653" w:rsidRPr="00063653" w:rsidRDefault="005C77FF" w:rsidP="00ED603A">
      <w:pPr>
        <w:widowControl/>
        <w:numPr>
          <w:ilvl w:val="1"/>
          <w:numId w:val="11"/>
        </w:numPr>
        <w:autoSpaceDE/>
        <w:autoSpaceDN/>
        <w:adjustRightInd/>
        <w:jc w:val="both"/>
        <w:textAlignment w:val="baseline"/>
        <w:rPr>
          <w:color w:val="000000"/>
        </w:rPr>
      </w:pPr>
      <w:r w:rsidRPr="00ED603A">
        <w:t>The person is carrying a firearm while in possession of a valid Michigan hunting license or proof of valid membership in an organization having shooting range facilities and while en route to or from a hunting or target shooting area;</w:t>
      </w:r>
    </w:p>
    <w:p w14:paraId="6E49725D" w14:textId="77777777" w:rsidR="00063653" w:rsidRDefault="00063653" w:rsidP="00063653">
      <w:pPr>
        <w:widowControl/>
        <w:autoSpaceDE/>
        <w:autoSpaceDN/>
        <w:adjustRightInd/>
        <w:jc w:val="both"/>
        <w:textAlignment w:val="baseline"/>
        <w:rPr>
          <w:color w:val="000000"/>
        </w:rPr>
      </w:pPr>
    </w:p>
    <w:p w14:paraId="1893AA20" w14:textId="419A0FA1" w:rsidR="00063653" w:rsidRPr="00063653" w:rsidRDefault="005C77FF" w:rsidP="00ED603A">
      <w:pPr>
        <w:widowControl/>
        <w:numPr>
          <w:ilvl w:val="1"/>
          <w:numId w:val="11"/>
        </w:numPr>
        <w:autoSpaceDE/>
        <w:autoSpaceDN/>
        <w:adjustRightInd/>
        <w:jc w:val="both"/>
        <w:textAlignment w:val="baseline"/>
        <w:rPr>
          <w:color w:val="000000"/>
        </w:rPr>
      </w:pPr>
      <w:r w:rsidRPr="00ED603A">
        <w:t>The person is carrying a firearm from the place of purchase to his or her home or place of business or to a place of repair or back to his or her home or place of business, or in moving goods from one abode or business to another abode or business; or</w:t>
      </w:r>
    </w:p>
    <w:p w14:paraId="4E5659C5" w14:textId="77777777" w:rsidR="00063653" w:rsidRDefault="00063653" w:rsidP="00063653">
      <w:pPr>
        <w:widowControl/>
        <w:autoSpaceDE/>
        <w:autoSpaceDN/>
        <w:adjustRightInd/>
        <w:ind w:left="1440"/>
        <w:jc w:val="both"/>
        <w:textAlignment w:val="baseline"/>
        <w:rPr>
          <w:color w:val="000000"/>
        </w:rPr>
      </w:pPr>
    </w:p>
    <w:p w14:paraId="75F3106F" w14:textId="54D3490C" w:rsidR="005C77FF" w:rsidRPr="00063653" w:rsidRDefault="005C77FF" w:rsidP="00ED603A">
      <w:pPr>
        <w:widowControl/>
        <w:numPr>
          <w:ilvl w:val="1"/>
          <w:numId w:val="11"/>
        </w:numPr>
        <w:autoSpaceDE/>
        <w:autoSpaceDN/>
        <w:adjustRightInd/>
        <w:jc w:val="both"/>
        <w:textAlignment w:val="baseline"/>
        <w:rPr>
          <w:color w:val="000000"/>
        </w:rPr>
      </w:pPr>
      <w:r w:rsidRPr="00ED603A">
        <w:t>If the vehicle does not have a trunk, the person is carrying a firearm in the passenger compartment and the person is otherwise complying with the requirements of subsection b or c and the wrapper or container is not readily accessible to the vehicle’s occupants.</w:t>
      </w:r>
    </w:p>
    <w:p w14:paraId="48A62893" w14:textId="77777777" w:rsidR="00063653" w:rsidRPr="00063653" w:rsidRDefault="00063653" w:rsidP="00063653">
      <w:pPr>
        <w:widowControl/>
        <w:autoSpaceDE/>
        <w:autoSpaceDN/>
        <w:adjustRightInd/>
        <w:jc w:val="both"/>
        <w:textAlignment w:val="baseline"/>
        <w:rPr>
          <w:color w:val="000000"/>
        </w:rPr>
      </w:pPr>
    </w:p>
    <w:p w14:paraId="08CA79F3" w14:textId="45BEE71D" w:rsidR="005C77FF" w:rsidRDefault="005C77FF" w:rsidP="00ED603A">
      <w:pPr>
        <w:widowControl/>
        <w:numPr>
          <w:ilvl w:val="0"/>
          <w:numId w:val="14"/>
        </w:numPr>
        <w:autoSpaceDE/>
        <w:autoSpaceDN/>
        <w:adjustRightInd/>
        <w:jc w:val="both"/>
        <w:textAlignment w:val="baseline"/>
        <w:rPr>
          <w:color w:val="000000"/>
        </w:rPr>
      </w:pPr>
      <w:r w:rsidRPr="005C77FF">
        <w:rPr>
          <w:color w:val="000000"/>
        </w:rPr>
        <w:t>Violations</w:t>
      </w:r>
    </w:p>
    <w:p w14:paraId="47B528FD" w14:textId="77777777" w:rsidR="00063653" w:rsidRPr="005C77FF" w:rsidRDefault="00063653" w:rsidP="00063653">
      <w:pPr>
        <w:widowControl/>
        <w:autoSpaceDE/>
        <w:autoSpaceDN/>
        <w:adjustRightInd/>
        <w:ind w:left="720"/>
        <w:jc w:val="both"/>
        <w:textAlignment w:val="baseline"/>
        <w:rPr>
          <w:color w:val="000000"/>
        </w:rPr>
      </w:pPr>
    </w:p>
    <w:p w14:paraId="5AB50A0F" w14:textId="100946B3" w:rsidR="005C77FF" w:rsidRDefault="005C77FF" w:rsidP="00063653">
      <w:pPr>
        <w:widowControl/>
        <w:numPr>
          <w:ilvl w:val="1"/>
          <w:numId w:val="14"/>
        </w:numPr>
        <w:tabs>
          <w:tab w:val="clear" w:pos="1440"/>
          <w:tab w:val="num" w:pos="1080"/>
        </w:tabs>
        <w:autoSpaceDE/>
        <w:autoSpaceDN/>
        <w:adjustRightInd/>
        <w:ind w:left="1080"/>
        <w:jc w:val="both"/>
        <w:textAlignment w:val="baseline"/>
        <w:rPr>
          <w:color w:val="000000"/>
        </w:rPr>
      </w:pPr>
      <w:r w:rsidRPr="005C77FF">
        <w:rPr>
          <w:color w:val="000000"/>
        </w:rPr>
        <w:t xml:space="preserve">Students and </w:t>
      </w:r>
      <w:r w:rsidRPr="00ED603A">
        <w:rPr>
          <w:color w:val="000000"/>
        </w:rPr>
        <w:t>District</w:t>
      </w:r>
      <w:r w:rsidRPr="005C77FF">
        <w:rPr>
          <w:color w:val="000000"/>
        </w:rPr>
        <w:t xml:space="preserve"> personnel with knowledge that a person is in violation of this Policy should immediately report the violation to the building principal or designee.</w:t>
      </w:r>
    </w:p>
    <w:p w14:paraId="4EE9EAFD" w14:textId="77777777" w:rsidR="00063653" w:rsidRPr="005C77FF" w:rsidRDefault="00063653" w:rsidP="00063653">
      <w:pPr>
        <w:widowControl/>
        <w:autoSpaceDE/>
        <w:autoSpaceDN/>
        <w:adjustRightInd/>
        <w:ind w:left="1080" w:hanging="360"/>
        <w:jc w:val="both"/>
        <w:textAlignment w:val="baseline"/>
        <w:rPr>
          <w:color w:val="000000"/>
        </w:rPr>
      </w:pPr>
    </w:p>
    <w:p w14:paraId="6E4FD6C9" w14:textId="69829161" w:rsidR="005C77FF" w:rsidRPr="005C77FF" w:rsidRDefault="005C77FF" w:rsidP="00063653">
      <w:pPr>
        <w:widowControl/>
        <w:numPr>
          <w:ilvl w:val="1"/>
          <w:numId w:val="14"/>
        </w:numPr>
        <w:tabs>
          <w:tab w:val="clear" w:pos="1440"/>
          <w:tab w:val="num" w:pos="1080"/>
        </w:tabs>
        <w:autoSpaceDE/>
        <w:autoSpaceDN/>
        <w:adjustRightInd/>
        <w:ind w:left="1080"/>
        <w:jc w:val="both"/>
        <w:textAlignment w:val="baseline"/>
        <w:rPr>
          <w:color w:val="000000"/>
        </w:rPr>
      </w:pPr>
      <w:r w:rsidRPr="005C77FF">
        <w:rPr>
          <w:color w:val="000000"/>
        </w:rPr>
        <w:t xml:space="preserve">Violation of this Policy will result in discipline of students, employees, and contractors, up to and including expulsion or termination, removal from </w:t>
      </w:r>
      <w:r w:rsidRPr="00ED603A">
        <w:rPr>
          <w:color w:val="000000"/>
        </w:rPr>
        <w:t>District</w:t>
      </w:r>
      <w:r w:rsidRPr="005C77FF">
        <w:rPr>
          <w:color w:val="000000"/>
        </w:rPr>
        <w:t xml:space="preserve"> property, and referral to law enforcement.</w:t>
      </w:r>
    </w:p>
    <w:p w14:paraId="083DC058" w14:textId="77777777" w:rsidR="00147DD8" w:rsidRPr="00ED603A" w:rsidRDefault="00147DD8" w:rsidP="00ED603A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</w:rPr>
      </w:pPr>
    </w:p>
    <w:p w14:paraId="0ECFF1C9" w14:textId="3706B9B6" w:rsidR="0090615D" w:rsidRPr="00ED603A" w:rsidRDefault="0090615D" w:rsidP="00ED603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ED603A">
        <w:rPr>
          <w:color w:val="000000"/>
        </w:rPr>
        <w:t>Mandatory Suspension or Expulsion</w:t>
      </w:r>
    </w:p>
    <w:p w14:paraId="180F5D33" w14:textId="77777777" w:rsidR="00213107" w:rsidRPr="00ED603A" w:rsidRDefault="00213107" w:rsidP="00ED603A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A7B69C2" w14:textId="0BA6DEA4" w:rsidR="0090615D" w:rsidRPr="00ED603A" w:rsidRDefault="0090615D" w:rsidP="00ED603A">
      <w:pPr>
        <w:pStyle w:val="NormalWeb"/>
        <w:spacing w:before="0" w:beforeAutospacing="0" w:after="0" w:afterAutospacing="0"/>
        <w:ind w:left="720"/>
        <w:jc w:val="both"/>
        <w:rPr>
          <w:color w:val="000000"/>
        </w:rPr>
      </w:pPr>
      <w:r w:rsidRPr="00ED603A">
        <w:rPr>
          <w:color w:val="000000"/>
        </w:rPr>
        <w:t xml:space="preserve">Building principals and other administrators must refer all incidents that may result in a mandatory suspension or expulsion to the Superintendent or designee for transmission to the </w:t>
      </w:r>
      <w:r w:rsidR="005C77FF" w:rsidRPr="00ED603A">
        <w:rPr>
          <w:color w:val="000000"/>
        </w:rPr>
        <w:t>board</w:t>
      </w:r>
      <w:r w:rsidRPr="00ED603A">
        <w:rPr>
          <w:color w:val="000000"/>
        </w:rPr>
        <w:t xml:space="preserve">. As explained below, the </w:t>
      </w:r>
      <w:r w:rsidR="005C77FF" w:rsidRPr="00ED603A">
        <w:rPr>
          <w:color w:val="000000"/>
        </w:rPr>
        <w:t>board</w:t>
      </w:r>
      <w:r w:rsidRPr="00ED603A">
        <w:rPr>
          <w:color w:val="000000"/>
        </w:rPr>
        <w:t xml:space="preserve"> recognizes that in some circumstances it may choose not to suspend or expel a student. Nothing in this section may be construed as limiting the </w:t>
      </w:r>
      <w:r w:rsidR="005C77FF" w:rsidRPr="00ED603A">
        <w:rPr>
          <w:color w:val="000000"/>
        </w:rPr>
        <w:t>Board</w:t>
      </w:r>
      <w:r w:rsidRPr="00ED603A">
        <w:rPr>
          <w:color w:val="000000"/>
        </w:rPr>
        <w:t>’s discretion to suspend or expel a student for any offense that the student code of conduct identifies as possibly resulting in suspension or expulsion.</w:t>
      </w:r>
    </w:p>
    <w:p w14:paraId="74BC6D62" w14:textId="77777777" w:rsidR="00213107" w:rsidRPr="00ED603A" w:rsidRDefault="00213107" w:rsidP="00ED603A">
      <w:pPr>
        <w:pStyle w:val="NormalWeb"/>
        <w:spacing w:before="0" w:beforeAutospacing="0" w:after="0" w:afterAutospacing="0"/>
        <w:ind w:left="720"/>
        <w:jc w:val="both"/>
      </w:pPr>
    </w:p>
    <w:p w14:paraId="4B952B17" w14:textId="612E23A4" w:rsidR="0090615D" w:rsidRPr="00ED603A" w:rsidRDefault="0090615D" w:rsidP="00ED603A">
      <w:pPr>
        <w:pStyle w:val="NormalWeb"/>
        <w:numPr>
          <w:ilvl w:val="0"/>
          <w:numId w:val="2"/>
        </w:numPr>
        <w:spacing w:before="0" w:beforeAutospacing="0" w:after="0" w:afterAutospacing="0"/>
        <w:ind w:left="1080"/>
        <w:jc w:val="both"/>
        <w:textAlignment w:val="baseline"/>
        <w:rPr>
          <w:color w:val="000000"/>
        </w:rPr>
      </w:pPr>
      <w:r w:rsidRPr="00ED603A">
        <w:rPr>
          <w:color w:val="000000"/>
        </w:rPr>
        <w:t>Possession of a Dangerous Weapon</w:t>
      </w:r>
    </w:p>
    <w:p w14:paraId="421A42EA" w14:textId="77777777" w:rsidR="00213107" w:rsidRPr="00ED603A" w:rsidRDefault="00213107" w:rsidP="00ED603A">
      <w:pPr>
        <w:pStyle w:val="NormalWeb"/>
        <w:spacing w:before="0" w:beforeAutospacing="0" w:after="0" w:afterAutospacing="0"/>
        <w:ind w:left="1080"/>
        <w:jc w:val="both"/>
        <w:textAlignment w:val="baseline"/>
        <w:rPr>
          <w:color w:val="000000"/>
        </w:rPr>
      </w:pPr>
    </w:p>
    <w:p w14:paraId="34A2F59C" w14:textId="77777777" w:rsidR="0090615D" w:rsidRPr="00ED603A" w:rsidRDefault="0090615D" w:rsidP="00ED603A">
      <w:pPr>
        <w:pStyle w:val="NormalWeb"/>
        <w:numPr>
          <w:ilvl w:val="1"/>
          <w:numId w:val="3"/>
        </w:numPr>
        <w:spacing w:before="0" w:beforeAutospacing="0" w:after="0" w:afterAutospacing="0"/>
        <w:ind w:left="1080"/>
        <w:jc w:val="both"/>
        <w:textAlignment w:val="baseline"/>
        <w:rPr>
          <w:color w:val="000000"/>
        </w:rPr>
      </w:pPr>
      <w:r w:rsidRPr="00ED603A">
        <w:rPr>
          <w:color w:val="000000"/>
        </w:rPr>
        <w:t>Possession of a Firearm</w:t>
      </w:r>
    </w:p>
    <w:p w14:paraId="09425BA0" w14:textId="77777777" w:rsidR="00213107" w:rsidRPr="00ED603A" w:rsidRDefault="00213107" w:rsidP="00ED603A">
      <w:pPr>
        <w:pStyle w:val="NormalWeb"/>
        <w:spacing w:before="0" w:beforeAutospacing="0" w:after="0" w:afterAutospacing="0"/>
        <w:ind w:left="1440"/>
        <w:jc w:val="both"/>
        <w:rPr>
          <w:color w:val="000000"/>
        </w:rPr>
      </w:pPr>
    </w:p>
    <w:p w14:paraId="6AB53CDB" w14:textId="7C8F06EA" w:rsidR="0090615D" w:rsidRPr="00ED603A" w:rsidRDefault="0090615D" w:rsidP="00ED603A">
      <w:pPr>
        <w:pStyle w:val="NormalWeb"/>
        <w:spacing w:before="0" w:beforeAutospacing="0" w:after="0" w:afterAutospacing="0"/>
        <w:ind w:left="1440"/>
        <w:jc w:val="both"/>
      </w:pPr>
      <w:r w:rsidRPr="00ED603A">
        <w:rPr>
          <w:color w:val="000000"/>
        </w:rPr>
        <w:lastRenderedPageBreak/>
        <w:t xml:space="preserve">If a student possesses a firearm in a weapon-free school zone, the </w:t>
      </w:r>
      <w:r w:rsidR="005C77FF" w:rsidRPr="00ED603A">
        <w:rPr>
          <w:color w:val="000000"/>
        </w:rPr>
        <w:t>board</w:t>
      </w:r>
      <w:r w:rsidRPr="00ED603A">
        <w:rPr>
          <w:color w:val="000000"/>
        </w:rPr>
        <w:t xml:space="preserve"> will permanently expel the student unless the student demonstrates, in a clear and convincing manner, at least one of the following:</w:t>
      </w:r>
    </w:p>
    <w:p w14:paraId="45EC9FEF" w14:textId="77777777" w:rsidR="0090615D" w:rsidRPr="00ED603A" w:rsidRDefault="0090615D" w:rsidP="00ED603A">
      <w:pPr>
        <w:pStyle w:val="NormalWeb"/>
        <w:numPr>
          <w:ilvl w:val="0"/>
          <w:numId w:val="4"/>
        </w:numPr>
        <w:spacing w:before="0" w:beforeAutospacing="0" w:after="0" w:afterAutospacing="0"/>
        <w:ind w:left="2160"/>
        <w:jc w:val="both"/>
        <w:textAlignment w:val="baseline"/>
        <w:rPr>
          <w:color w:val="000000"/>
        </w:rPr>
      </w:pPr>
      <w:r w:rsidRPr="00ED603A">
        <w:rPr>
          <w:color w:val="000000"/>
        </w:rPr>
        <w:t>the student was not possessing the firearm to use as a weapon or to deliver, either directly or indirectly, to another person to use as a weapon;</w:t>
      </w:r>
    </w:p>
    <w:p w14:paraId="21C06FC3" w14:textId="77777777" w:rsidR="0090615D" w:rsidRPr="00ED603A" w:rsidRDefault="0090615D" w:rsidP="00ED603A">
      <w:pPr>
        <w:pStyle w:val="NormalWeb"/>
        <w:numPr>
          <w:ilvl w:val="0"/>
          <w:numId w:val="4"/>
        </w:numPr>
        <w:spacing w:before="0" w:beforeAutospacing="0" w:after="0" w:afterAutospacing="0"/>
        <w:ind w:left="2160"/>
        <w:jc w:val="both"/>
        <w:textAlignment w:val="baseline"/>
        <w:rPr>
          <w:color w:val="000000"/>
        </w:rPr>
      </w:pPr>
      <w:r w:rsidRPr="00ED603A">
        <w:rPr>
          <w:color w:val="000000"/>
        </w:rPr>
        <w:t>the student did not knowingly possess the firearm;</w:t>
      </w:r>
    </w:p>
    <w:p w14:paraId="6E8C60CE" w14:textId="77777777" w:rsidR="0090615D" w:rsidRPr="00ED603A" w:rsidRDefault="0090615D" w:rsidP="00ED603A">
      <w:pPr>
        <w:pStyle w:val="NormalWeb"/>
        <w:numPr>
          <w:ilvl w:val="0"/>
          <w:numId w:val="4"/>
        </w:numPr>
        <w:spacing w:before="0" w:beforeAutospacing="0" w:after="0" w:afterAutospacing="0"/>
        <w:ind w:left="2160"/>
        <w:jc w:val="both"/>
        <w:textAlignment w:val="baseline"/>
        <w:rPr>
          <w:color w:val="000000"/>
        </w:rPr>
      </w:pPr>
      <w:r w:rsidRPr="00ED603A">
        <w:rPr>
          <w:color w:val="000000"/>
        </w:rPr>
        <w:t>the student did not know or have reason to know that the firearm constituted a “dangerous weapon”; or</w:t>
      </w:r>
    </w:p>
    <w:p w14:paraId="1A6ABE4B" w14:textId="77777777" w:rsidR="0090615D" w:rsidRPr="00ED603A" w:rsidRDefault="0090615D" w:rsidP="00ED603A">
      <w:pPr>
        <w:pStyle w:val="NormalWeb"/>
        <w:numPr>
          <w:ilvl w:val="0"/>
          <w:numId w:val="4"/>
        </w:numPr>
        <w:spacing w:before="0" w:beforeAutospacing="0" w:after="0" w:afterAutospacing="0"/>
        <w:ind w:left="2160"/>
        <w:jc w:val="both"/>
        <w:textAlignment w:val="baseline"/>
        <w:rPr>
          <w:color w:val="000000"/>
        </w:rPr>
      </w:pPr>
      <w:r w:rsidRPr="00ED603A">
        <w:rPr>
          <w:color w:val="000000"/>
        </w:rPr>
        <w:t>the student possessed the firearm at the suggestion, request, or direction of, or with the express permission of, school or police authorities.</w:t>
      </w:r>
    </w:p>
    <w:p w14:paraId="031DF33E" w14:textId="77777777" w:rsidR="00213107" w:rsidRPr="00ED603A" w:rsidRDefault="00213107" w:rsidP="00ED603A">
      <w:pPr>
        <w:pStyle w:val="NormalWeb"/>
        <w:spacing w:before="0" w:beforeAutospacing="0" w:after="0" w:afterAutospacing="0"/>
        <w:ind w:left="1440"/>
        <w:jc w:val="both"/>
        <w:rPr>
          <w:color w:val="000000"/>
        </w:rPr>
      </w:pPr>
    </w:p>
    <w:p w14:paraId="0C12F5AD" w14:textId="5750FB40" w:rsidR="0090615D" w:rsidRPr="00ED603A" w:rsidRDefault="0090615D" w:rsidP="00ED603A">
      <w:pPr>
        <w:pStyle w:val="NormalWeb"/>
        <w:spacing w:before="0" w:beforeAutospacing="0" w:after="0" w:afterAutospacing="0"/>
        <w:ind w:left="1440"/>
        <w:jc w:val="both"/>
        <w:rPr>
          <w:color w:val="000000"/>
        </w:rPr>
      </w:pPr>
      <w:r w:rsidRPr="00ED603A">
        <w:rPr>
          <w:color w:val="000000"/>
        </w:rPr>
        <w:t xml:space="preserve">If a student demonstrates one of the above circumstances in a clear and convincing manner and the student has not been previously suspended or expelled from school, the </w:t>
      </w:r>
      <w:r w:rsidR="005C77FF" w:rsidRPr="00ED603A">
        <w:rPr>
          <w:color w:val="000000"/>
        </w:rPr>
        <w:t>Board</w:t>
      </w:r>
      <w:r w:rsidRPr="00ED603A">
        <w:rPr>
          <w:color w:val="000000"/>
        </w:rPr>
        <w:t xml:space="preserve"> will not expel the student unless the </w:t>
      </w:r>
      <w:r w:rsidR="005C77FF" w:rsidRPr="00ED603A">
        <w:rPr>
          <w:color w:val="000000"/>
        </w:rPr>
        <w:t>Board</w:t>
      </w:r>
      <w:r w:rsidRPr="00ED603A">
        <w:rPr>
          <w:color w:val="000000"/>
        </w:rPr>
        <w:t xml:space="preserve"> finds that, based on the circumstances, expulsion is warranted.</w:t>
      </w:r>
    </w:p>
    <w:p w14:paraId="1443C4AC" w14:textId="77777777" w:rsidR="00213107" w:rsidRPr="00ED603A" w:rsidRDefault="00213107" w:rsidP="00ED603A">
      <w:pPr>
        <w:pStyle w:val="NormalWeb"/>
        <w:spacing w:before="0" w:beforeAutospacing="0" w:after="0" w:afterAutospacing="0"/>
        <w:ind w:left="1440"/>
        <w:jc w:val="both"/>
      </w:pPr>
    </w:p>
    <w:p w14:paraId="4E67AAB0" w14:textId="77777777" w:rsidR="0090615D" w:rsidRPr="00ED603A" w:rsidRDefault="0090615D" w:rsidP="00ED603A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jc w:val="both"/>
        <w:textAlignment w:val="baseline"/>
        <w:rPr>
          <w:color w:val="000000"/>
        </w:rPr>
      </w:pPr>
      <w:r w:rsidRPr="00ED603A">
        <w:rPr>
          <w:color w:val="000000"/>
        </w:rPr>
        <w:t>Possession of a Dangerous Weapon (Other than a Firearm)</w:t>
      </w:r>
    </w:p>
    <w:p w14:paraId="7A0C0EA8" w14:textId="666272A6" w:rsidR="0090615D" w:rsidRPr="00ED603A" w:rsidRDefault="0090615D" w:rsidP="00ED603A">
      <w:pPr>
        <w:pStyle w:val="NormalWeb"/>
        <w:spacing w:before="0" w:beforeAutospacing="0" w:after="0" w:afterAutospacing="0"/>
        <w:ind w:left="1440"/>
        <w:jc w:val="both"/>
      </w:pPr>
      <w:r w:rsidRPr="00ED603A">
        <w:rPr>
          <w:color w:val="000000"/>
        </w:rPr>
        <w:t xml:space="preserve">If a student possesses a dangerous weapon (other than a firearm) in a weapon-free school zone, the </w:t>
      </w:r>
      <w:r w:rsidR="005C77FF" w:rsidRPr="00ED603A">
        <w:rPr>
          <w:color w:val="000000"/>
        </w:rPr>
        <w:t>board</w:t>
      </w:r>
      <w:r w:rsidRPr="00ED603A">
        <w:rPr>
          <w:color w:val="000000"/>
        </w:rPr>
        <w:t xml:space="preserve"> will consider whether to permanently expel the student or to impose a less severe penalty after first considering the Mandatory 7 Factors.</w:t>
      </w:r>
    </w:p>
    <w:p w14:paraId="19A3A236" w14:textId="77777777" w:rsidR="00213107" w:rsidRPr="00ED603A" w:rsidRDefault="00213107" w:rsidP="00ED603A">
      <w:pPr>
        <w:pStyle w:val="NormalWeb"/>
        <w:spacing w:before="0" w:beforeAutospacing="0" w:after="0" w:afterAutospacing="0"/>
        <w:ind w:left="1440"/>
        <w:jc w:val="both"/>
        <w:rPr>
          <w:color w:val="000000"/>
        </w:rPr>
      </w:pPr>
    </w:p>
    <w:p w14:paraId="3B9B3260" w14:textId="35957A8A" w:rsidR="0090615D" w:rsidRPr="00ED603A" w:rsidRDefault="0090615D" w:rsidP="00ED603A">
      <w:pPr>
        <w:pStyle w:val="NormalWeb"/>
        <w:spacing w:before="0" w:beforeAutospacing="0" w:after="0" w:afterAutospacing="0"/>
        <w:ind w:left="1440"/>
        <w:jc w:val="both"/>
      </w:pPr>
      <w:r w:rsidRPr="00ED603A">
        <w:rPr>
          <w:color w:val="000000"/>
        </w:rPr>
        <w:t xml:space="preserve">The </w:t>
      </w:r>
      <w:r w:rsidR="005C77FF" w:rsidRPr="00ED603A">
        <w:rPr>
          <w:color w:val="000000"/>
        </w:rPr>
        <w:t>board</w:t>
      </w:r>
      <w:r w:rsidRPr="00ED603A">
        <w:rPr>
          <w:color w:val="000000"/>
        </w:rPr>
        <w:t xml:space="preserve"> is not required to expel a student for possession of a dangerous weapon (other than a firearm) if the student demonstrates, in a clear and convincing manner, at least one of the following:</w:t>
      </w:r>
    </w:p>
    <w:p w14:paraId="4BE863B7" w14:textId="77777777" w:rsidR="0090615D" w:rsidRPr="00ED603A" w:rsidRDefault="0090615D" w:rsidP="00ED603A">
      <w:pPr>
        <w:pStyle w:val="NormalWeb"/>
        <w:numPr>
          <w:ilvl w:val="0"/>
          <w:numId w:val="6"/>
        </w:numPr>
        <w:spacing w:before="0" w:beforeAutospacing="0" w:after="0" w:afterAutospacing="0"/>
        <w:ind w:left="2160"/>
        <w:jc w:val="both"/>
        <w:textAlignment w:val="baseline"/>
        <w:rPr>
          <w:color w:val="000000"/>
        </w:rPr>
      </w:pPr>
      <w:r w:rsidRPr="00ED603A">
        <w:rPr>
          <w:color w:val="000000"/>
        </w:rPr>
        <w:t>the student was not possessing the instrument or object to use as a weapon or to deliver, either directly or indirectly, to another person to use as a weapon;</w:t>
      </w:r>
    </w:p>
    <w:p w14:paraId="2D465154" w14:textId="77777777" w:rsidR="0090615D" w:rsidRPr="00ED603A" w:rsidRDefault="0090615D" w:rsidP="00ED603A">
      <w:pPr>
        <w:pStyle w:val="NormalWeb"/>
        <w:numPr>
          <w:ilvl w:val="0"/>
          <w:numId w:val="6"/>
        </w:numPr>
        <w:spacing w:before="0" w:beforeAutospacing="0" w:after="0" w:afterAutospacing="0"/>
        <w:ind w:left="2160"/>
        <w:jc w:val="both"/>
        <w:textAlignment w:val="baseline"/>
        <w:rPr>
          <w:color w:val="000000"/>
        </w:rPr>
      </w:pPr>
      <w:r w:rsidRPr="00ED603A">
        <w:rPr>
          <w:color w:val="000000"/>
        </w:rPr>
        <w:t>the student did not knowingly possess the weapon;</w:t>
      </w:r>
    </w:p>
    <w:p w14:paraId="7DAAC1ED" w14:textId="77777777" w:rsidR="0090615D" w:rsidRPr="00ED603A" w:rsidRDefault="0090615D" w:rsidP="00ED603A">
      <w:pPr>
        <w:pStyle w:val="NormalWeb"/>
        <w:numPr>
          <w:ilvl w:val="0"/>
          <w:numId w:val="6"/>
        </w:numPr>
        <w:spacing w:before="0" w:beforeAutospacing="0" w:after="0" w:afterAutospacing="0"/>
        <w:ind w:left="2160"/>
        <w:jc w:val="both"/>
        <w:textAlignment w:val="baseline"/>
        <w:rPr>
          <w:color w:val="000000"/>
        </w:rPr>
      </w:pPr>
      <w:r w:rsidRPr="00ED603A">
        <w:rPr>
          <w:color w:val="000000"/>
        </w:rPr>
        <w:t>the student did not know or have reason to know that the instrument or object constituted a “dangerous weapon”; or</w:t>
      </w:r>
    </w:p>
    <w:p w14:paraId="1ADEAD11" w14:textId="77777777" w:rsidR="0090615D" w:rsidRPr="00ED603A" w:rsidRDefault="0090615D" w:rsidP="00ED603A">
      <w:pPr>
        <w:pStyle w:val="NormalWeb"/>
        <w:numPr>
          <w:ilvl w:val="0"/>
          <w:numId w:val="6"/>
        </w:numPr>
        <w:spacing w:before="0" w:beforeAutospacing="0" w:after="0" w:afterAutospacing="0"/>
        <w:ind w:left="2160"/>
        <w:jc w:val="both"/>
        <w:textAlignment w:val="baseline"/>
        <w:rPr>
          <w:color w:val="000000"/>
        </w:rPr>
      </w:pPr>
      <w:r w:rsidRPr="00ED603A">
        <w:rPr>
          <w:color w:val="000000"/>
        </w:rPr>
        <w:t>the student possessed the weapon at the suggestion, request, or direction of, or with the express permission of, school or police authorities.</w:t>
      </w:r>
    </w:p>
    <w:p w14:paraId="5EDEBBF0" w14:textId="77777777" w:rsidR="00213107" w:rsidRPr="00ED603A" w:rsidRDefault="00213107" w:rsidP="00ED603A">
      <w:pPr>
        <w:pStyle w:val="NormalWeb"/>
        <w:spacing w:before="0" w:beforeAutospacing="0" w:after="0" w:afterAutospacing="0"/>
        <w:ind w:left="1440"/>
        <w:jc w:val="both"/>
        <w:rPr>
          <w:color w:val="000000"/>
        </w:rPr>
      </w:pPr>
    </w:p>
    <w:p w14:paraId="6BA22457" w14:textId="2CF1E1C7" w:rsidR="0090615D" w:rsidRPr="00ED603A" w:rsidRDefault="0090615D" w:rsidP="00ED603A">
      <w:pPr>
        <w:pStyle w:val="NormalWeb"/>
        <w:spacing w:before="0" w:beforeAutospacing="0" w:after="0" w:afterAutospacing="0"/>
        <w:ind w:left="1440"/>
        <w:jc w:val="both"/>
        <w:rPr>
          <w:color w:val="000000"/>
        </w:rPr>
      </w:pPr>
      <w:r w:rsidRPr="00ED603A">
        <w:rPr>
          <w:color w:val="000000"/>
        </w:rPr>
        <w:t xml:space="preserve">If a student demonstrates one of the above circumstances in a clear and convincing manner and the student has not been previously suspended or expelled from school, the </w:t>
      </w:r>
      <w:r w:rsidR="005C77FF" w:rsidRPr="00ED603A">
        <w:rPr>
          <w:color w:val="000000"/>
        </w:rPr>
        <w:t>Board</w:t>
      </w:r>
      <w:r w:rsidRPr="00ED603A">
        <w:rPr>
          <w:color w:val="000000"/>
        </w:rPr>
        <w:t xml:space="preserve"> will not expel the student unless the </w:t>
      </w:r>
      <w:r w:rsidR="005C77FF" w:rsidRPr="00ED603A">
        <w:rPr>
          <w:color w:val="000000"/>
        </w:rPr>
        <w:t>Board</w:t>
      </w:r>
      <w:r w:rsidRPr="00ED603A">
        <w:rPr>
          <w:color w:val="000000"/>
        </w:rPr>
        <w:t xml:space="preserve"> finds that, based on the circumstances, expulsion is warranted.</w:t>
      </w:r>
    </w:p>
    <w:p w14:paraId="2ECDA68D" w14:textId="77777777" w:rsidR="00213107" w:rsidRPr="00ED603A" w:rsidRDefault="00213107" w:rsidP="00ED603A">
      <w:pPr>
        <w:pStyle w:val="NormalWeb"/>
        <w:spacing w:before="0" w:beforeAutospacing="0" w:after="0" w:afterAutospacing="0"/>
        <w:ind w:left="1440"/>
        <w:jc w:val="both"/>
      </w:pPr>
    </w:p>
    <w:p w14:paraId="4658FC2A" w14:textId="227B2F5D" w:rsidR="0090615D" w:rsidRPr="00ED603A" w:rsidRDefault="0090615D" w:rsidP="00ED603A">
      <w:pPr>
        <w:pStyle w:val="NormalWeb"/>
        <w:numPr>
          <w:ilvl w:val="0"/>
          <w:numId w:val="7"/>
        </w:numPr>
        <w:spacing w:before="0" w:beforeAutospacing="0" w:after="0" w:afterAutospacing="0"/>
        <w:ind w:left="1440"/>
        <w:jc w:val="both"/>
        <w:textAlignment w:val="baseline"/>
        <w:rPr>
          <w:color w:val="000000"/>
        </w:rPr>
      </w:pPr>
      <w:r w:rsidRPr="00ED603A">
        <w:rPr>
          <w:color w:val="000000"/>
        </w:rPr>
        <w:t>Applicable Definitions for Dangerous Weapon Offense</w:t>
      </w:r>
    </w:p>
    <w:p w14:paraId="6AD4C8D7" w14:textId="77777777" w:rsidR="00213107" w:rsidRPr="00ED603A" w:rsidRDefault="00213107" w:rsidP="00ED603A">
      <w:pPr>
        <w:pStyle w:val="NormalWeb"/>
        <w:spacing w:before="0" w:beforeAutospacing="0" w:after="0" w:afterAutospacing="0"/>
        <w:ind w:left="1440"/>
        <w:jc w:val="both"/>
        <w:textAlignment w:val="baseline"/>
        <w:rPr>
          <w:color w:val="000000"/>
        </w:rPr>
      </w:pPr>
    </w:p>
    <w:p w14:paraId="5ECEBA16" w14:textId="0029D9F1" w:rsidR="0090615D" w:rsidRPr="00ED603A" w:rsidRDefault="0090615D" w:rsidP="00ED603A">
      <w:pPr>
        <w:pStyle w:val="NormalWeb"/>
        <w:spacing w:before="0" w:beforeAutospacing="0" w:after="0" w:afterAutospacing="0"/>
        <w:ind w:left="1440"/>
        <w:jc w:val="both"/>
        <w:rPr>
          <w:color w:val="000000"/>
        </w:rPr>
      </w:pPr>
      <w:r w:rsidRPr="00ED603A">
        <w:rPr>
          <w:color w:val="000000"/>
        </w:rPr>
        <w:t>“Weapon-free school zone” means school property and a vehicle used by a school to transport students to or from school property.</w:t>
      </w:r>
    </w:p>
    <w:p w14:paraId="609AB383" w14:textId="77777777" w:rsidR="00213107" w:rsidRPr="00ED603A" w:rsidRDefault="00213107" w:rsidP="00ED603A">
      <w:pPr>
        <w:pStyle w:val="NormalWeb"/>
        <w:spacing w:before="0" w:beforeAutospacing="0" w:after="0" w:afterAutospacing="0"/>
        <w:ind w:left="1440"/>
        <w:jc w:val="both"/>
      </w:pPr>
    </w:p>
    <w:p w14:paraId="3BC5CE3C" w14:textId="29E594F0" w:rsidR="0090615D" w:rsidRPr="00ED603A" w:rsidRDefault="0090615D" w:rsidP="00ED603A">
      <w:pPr>
        <w:pStyle w:val="NormalWeb"/>
        <w:spacing w:before="0" w:beforeAutospacing="0" w:after="0" w:afterAutospacing="0"/>
        <w:ind w:left="1440"/>
        <w:jc w:val="both"/>
        <w:rPr>
          <w:color w:val="000000"/>
        </w:rPr>
      </w:pPr>
      <w:r w:rsidRPr="00ED603A">
        <w:rPr>
          <w:color w:val="000000"/>
        </w:rPr>
        <w:t xml:space="preserve">“School property” means a building, playing field, or property used for school purposes to impart instruction to children or used for functions and events </w:t>
      </w:r>
      <w:r w:rsidRPr="00ED603A">
        <w:rPr>
          <w:color w:val="000000"/>
        </w:rPr>
        <w:lastRenderedPageBreak/>
        <w:t>sponsored by a school, except a building used primarily for adult education or college extension courses.</w:t>
      </w:r>
    </w:p>
    <w:p w14:paraId="678F9613" w14:textId="77777777" w:rsidR="00213107" w:rsidRPr="00ED603A" w:rsidRDefault="00213107" w:rsidP="00ED603A">
      <w:pPr>
        <w:pStyle w:val="NormalWeb"/>
        <w:spacing w:before="0" w:beforeAutospacing="0" w:after="0" w:afterAutospacing="0"/>
        <w:ind w:left="1440"/>
        <w:jc w:val="both"/>
      </w:pPr>
    </w:p>
    <w:p w14:paraId="2E85B162" w14:textId="294291CE" w:rsidR="0090615D" w:rsidRPr="00ED603A" w:rsidRDefault="0090615D" w:rsidP="00ED603A">
      <w:pPr>
        <w:pStyle w:val="NormalWeb"/>
        <w:spacing w:before="0" w:beforeAutospacing="0" w:after="0" w:afterAutospacing="0"/>
        <w:ind w:left="1440"/>
        <w:jc w:val="both"/>
        <w:rPr>
          <w:color w:val="000000"/>
        </w:rPr>
      </w:pPr>
      <w:r w:rsidRPr="00ED603A">
        <w:rPr>
          <w:color w:val="000000"/>
        </w:rPr>
        <w:t xml:space="preserve">“Dangerous weapon” means a firearm, dagger, dirk, stiletto, knife with a blade over 3 inches in length, </w:t>
      </w:r>
      <w:r w:rsidR="009A651A" w:rsidRPr="00ED603A">
        <w:rPr>
          <w:color w:val="000000"/>
        </w:rPr>
        <w:t>pocketknife</w:t>
      </w:r>
      <w:r w:rsidRPr="00ED603A">
        <w:rPr>
          <w:color w:val="000000"/>
        </w:rPr>
        <w:t xml:space="preserve"> opened by a mechanical device, iron bar, or brass knuckles.</w:t>
      </w:r>
    </w:p>
    <w:p w14:paraId="01A984D8" w14:textId="77777777" w:rsidR="00213107" w:rsidRPr="00ED603A" w:rsidRDefault="00213107" w:rsidP="00ED603A">
      <w:pPr>
        <w:pStyle w:val="NormalWeb"/>
        <w:spacing w:before="0" w:beforeAutospacing="0" w:after="0" w:afterAutospacing="0"/>
        <w:ind w:left="1440"/>
        <w:jc w:val="both"/>
      </w:pPr>
    </w:p>
    <w:p w14:paraId="59F2D16B" w14:textId="5F59FF93" w:rsidR="0090615D" w:rsidRPr="00ED603A" w:rsidRDefault="0090615D" w:rsidP="00ED603A">
      <w:pPr>
        <w:pStyle w:val="NormalWeb"/>
        <w:spacing w:before="0" w:beforeAutospacing="0" w:after="0" w:afterAutospacing="0"/>
        <w:ind w:left="1440"/>
        <w:jc w:val="both"/>
        <w:rPr>
          <w:color w:val="000000"/>
        </w:rPr>
      </w:pPr>
      <w:r w:rsidRPr="00ED603A">
        <w:rPr>
          <w:color w:val="000000"/>
        </w:rPr>
        <w:t>“Firearm” means (i) any weapon (including a starter gun) which will or is designed to or may readily be converted to expel a projectile by the action of an explosive; (ii) the frame or receiver of any such weapon; (iii) any firearm muffler or firearm silencer; or (iv) any destructive device. “Firearm” does not include an antique firearm, as defined by 18 USC § 921.</w:t>
      </w:r>
    </w:p>
    <w:p w14:paraId="1AAE9195" w14:textId="77777777" w:rsidR="00213107" w:rsidRPr="00ED603A" w:rsidRDefault="00213107" w:rsidP="00ED603A">
      <w:pPr>
        <w:pStyle w:val="NormalWeb"/>
        <w:spacing w:before="0" w:beforeAutospacing="0" w:after="0" w:afterAutospacing="0"/>
        <w:ind w:left="1440"/>
        <w:jc w:val="both"/>
      </w:pPr>
    </w:p>
    <w:p w14:paraId="5358E763" w14:textId="3613C4A4" w:rsidR="0090615D" w:rsidRPr="00ED603A" w:rsidRDefault="0090615D" w:rsidP="00ED603A">
      <w:pPr>
        <w:pStyle w:val="NormalWeb"/>
        <w:spacing w:before="0" w:beforeAutospacing="0" w:after="0" w:afterAutospacing="0"/>
        <w:ind w:left="1440"/>
        <w:jc w:val="both"/>
        <w:rPr>
          <w:color w:val="000000"/>
        </w:rPr>
      </w:pPr>
      <w:r w:rsidRPr="00ED603A">
        <w:rPr>
          <w:color w:val="000000"/>
        </w:rPr>
        <w:t>“Destructive device” means (i) any explosive, incendiary, or poison gas (including a bomb, grenade, rocket having a propellant charge of more than four ounces, missile having an explosive or incendiary charge of more than one-quarter ounce, mine, or similar device); (ii) any type of weapon (other than a shotgun or a shotgun shell that the Attorney General finds is generally recognized as particularly suitable for sporting purposes) by whatever name known which will, or which may be readily converted to, expel a projectile by the action of an explosive or other propellant, and which has any barrel with a bore of more than one-half inch in diameter; and (iii) any combination of parts either designed or intended for use in converting any device into a destructive device and from which a destructive device may be readily assembled.</w:t>
      </w:r>
    </w:p>
    <w:p w14:paraId="2F6B944E" w14:textId="77777777" w:rsidR="00213107" w:rsidRPr="00ED603A" w:rsidRDefault="00213107" w:rsidP="00ED603A">
      <w:pPr>
        <w:pStyle w:val="NormalWeb"/>
        <w:spacing w:before="0" w:beforeAutospacing="0" w:after="0" w:afterAutospacing="0"/>
        <w:ind w:left="1440"/>
        <w:jc w:val="both"/>
      </w:pPr>
    </w:p>
    <w:p w14:paraId="14B1A1ED" w14:textId="4D254E2D" w:rsidR="0090615D" w:rsidRPr="00ED603A" w:rsidRDefault="0090615D" w:rsidP="00ED603A">
      <w:pPr>
        <w:pStyle w:val="NormalWeb"/>
        <w:numPr>
          <w:ilvl w:val="0"/>
          <w:numId w:val="8"/>
        </w:numPr>
        <w:spacing w:before="0" w:beforeAutospacing="0" w:after="0" w:afterAutospacing="0"/>
        <w:ind w:left="1440"/>
        <w:jc w:val="both"/>
        <w:textAlignment w:val="baseline"/>
        <w:rPr>
          <w:color w:val="000000"/>
        </w:rPr>
      </w:pPr>
      <w:r w:rsidRPr="00ED603A">
        <w:rPr>
          <w:color w:val="000000"/>
        </w:rPr>
        <w:t>Additional Procedures for Dangerous Weapon Expulsion</w:t>
      </w:r>
    </w:p>
    <w:p w14:paraId="2B34E605" w14:textId="77777777" w:rsidR="00213107" w:rsidRPr="00ED603A" w:rsidRDefault="00213107" w:rsidP="00ED603A">
      <w:pPr>
        <w:pStyle w:val="NormalWeb"/>
        <w:spacing w:before="0" w:beforeAutospacing="0" w:after="0" w:afterAutospacing="0"/>
        <w:ind w:left="1440"/>
        <w:jc w:val="both"/>
        <w:textAlignment w:val="baseline"/>
        <w:rPr>
          <w:color w:val="000000"/>
        </w:rPr>
      </w:pPr>
    </w:p>
    <w:p w14:paraId="7D9DB638" w14:textId="2752DA80" w:rsidR="0090615D" w:rsidRPr="00ED603A" w:rsidRDefault="0090615D" w:rsidP="00ED603A">
      <w:pPr>
        <w:pStyle w:val="NormalWeb"/>
        <w:spacing w:before="0" w:beforeAutospacing="0" w:after="0" w:afterAutospacing="0"/>
        <w:ind w:left="1440"/>
        <w:jc w:val="both"/>
      </w:pPr>
      <w:r w:rsidRPr="00ED603A">
        <w:rPr>
          <w:color w:val="000000"/>
        </w:rPr>
        <w:t xml:space="preserve">The Superintendent or designee must ensure that if a student is expelled for possession of a dangerous weapon, the student’s permanent record reflects the expulsion. The Superintendent or designee must refer a student who is expelled for possession of a dangerous weapon to the county department of social services or the county community mental health agency and notify the student’s parent/guardian (or the </w:t>
      </w:r>
      <w:proofErr w:type="gramStart"/>
      <w:r w:rsidRPr="00ED603A">
        <w:rPr>
          <w:color w:val="000000"/>
        </w:rPr>
        <w:t>student, if</w:t>
      </w:r>
      <w:proofErr w:type="gramEnd"/>
      <w:r w:rsidRPr="00ED603A">
        <w:rPr>
          <w:color w:val="000000"/>
        </w:rPr>
        <w:t xml:space="preserve"> the student is at least age 18 or is an emancipated minor) of the referral within 3 calendar days of the expulsion. The Superintendent or designee must also make a referral to local law enforcement and contact the student’s parent/guardian immediately any time a student is found to have brought a dangerous weapon to school or possessed a dangerous weapon at school, at a school-related activity, or in a school vehicle. If a </w:t>
      </w:r>
      <w:r w:rsidR="005C77FF" w:rsidRPr="00ED603A">
        <w:rPr>
          <w:color w:val="000000"/>
        </w:rPr>
        <w:t>District</w:t>
      </w:r>
      <w:r w:rsidRPr="00ED603A">
        <w:rPr>
          <w:color w:val="000000"/>
        </w:rPr>
        <w:t xml:space="preserve"> official confiscates a dangerous weapon, the </w:t>
      </w:r>
      <w:r w:rsidR="00200C22" w:rsidRPr="00ED603A">
        <w:rPr>
          <w:color w:val="000000"/>
        </w:rPr>
        <w:t>district</w:t>
      </w:r>
      <w:r w:rsidRPr="00ED603A">
        <w:rPr>
          <w:color w:val="000000"/>
        </w:rPr>
        <w:t xml:space="preserve"> official will give the dangerous weapon to law enforcement and will not release the dangerous weapon to any other person, including the legal owner.</w:t>
      </w:r>
    </w:p>
    <w:p w14:paraId="0811EA7C" w14:textId="77777777" w:rsidR="00213107" w:rsidRPr="00ED603A" w:rsidRDefault="00213107" w:rsidP="00ED603A">
      <w:pPr>
        <w:pStyle w:val="NormalWeb"/>
        <w:spacing w:before="0" w:beforeAutospacing="0" w:after="0" w:afterAutospacing="0"/>
        <w:ind w:left="1440"/>
        <w:jc w:val="both"/>
        <w:rPr>
          <w:color w:val="000000"/>
        </w:rPr>
      </w:pPr>
    </w:p>
    <w:p w14:paraId="26647A3B" w14:textId="65794978" w:rsidR="0090615D" w:rsidRPr="00ED603A" w:rsidRDefault="0090615D" w:rsidP="00ED603A">
      <w:pPr>
        <w:pStyle w:val="NormalWeb"/>
        <w:spacing w:before="0" w:beforeAutospacing="0" w:after="0" w:afterAutospacing="0"/>
        <w:ind w:left="1440"/>
        <w:jc w:val="both"/>
      </w:pPr>
      <w:r w:rsidRPr="00ED603A">
        <w:rPr>
          <w:color w:val="000000"/>
        </w:rPr>
        <w:t xml:space="preserve">Unless reinstated pursuant to Revised School Code Section 1311(6), a student expelled by another </w:t>
      </w:r>
      <w:r w:rsidR="005C77FF" w:rsidRPr="00ED603A">
        <w:rPr>
          <w:color w:val="000000"/>
        </w:rPr>
        <w:t>district</w:t>
      </w:r>
      <w:r w:rsidRPr="00ED603A">
        <w:rPr>
          <w:color w:val="000000"/>
        </w:rPr>
        <w:t xml:space="preserve"> or public school academy for possession of a dangerous weapon may not enroll in the </w:t>
      </w:r>
      <w:r w:rsidR="00200C22" w:rsidRPr="00ED603A">
        <w:rPr>
          <w:color w:val="000000"/>
        </w:rPr>
        <w:t>district</w:t>
      </w:r>
      <w:r w:rsidRPr="00ED603A">
        <w:rPr>
          <w:color w:val="000000"/>
        </w:rPr>
        <w:t>.</w:t>
      </w:r>
    </w:p>
    <w:p w14:paraId="0D025049" w14:textId="77777777" w:rsidR="00147DD8" w:rsidRPr="00ED603A" w:rsidRDefault="00147DD8" w:rsidP="00ED603A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</w:rPr>
      </w:pPr>
    </w:p>
    <w:p w14:paraId="68571057" w14:textId="77777777" w:rsidR="00F33400" w:rsidRPr="0074212B" w:rsidRDefault="00FC3E58" w:rsidP="00F33400">
      <w:pPr>
        <w:tabs>
          <w:tab w:val="left" w:pos="1365"/>
          <w:tab w:val="left" w:pos="4320"/>
          <w:tab w:val="left" w:pos="7920"/>
          <w:tab w:val="left" w:pos="8640"/>
        </w:tabs>
        <w:rPr>
          <w:bCs/>
        </w:rPr>
      </w:pPr>
      <w:r w:rsidRPr="00ED603A">
        <w:rPr>
          <w:bCs/>
        </w:rPr>
        <w:lastRenderedPageBreak/>
        <w:tab/>
      </w:r>
      <w:r w:rsidR="005C77FF" w:rsidRPr="00ED603A">
        <w:rPr>
          <w:bCs/>
        </w:rPr>
        <w:tab/>
      </w:r>
      <w:r w:rsidR="00F33400">
        <w:rPr>
          <w:bCs/>
        </w:rPr>
        <w:t>Legal Reference</w:t>
      </w:r>
      <w:r w:rsidR="00F33400" w:rsidRPr="0074212B">
        <w:rPr>
          <w:bCs/>
        </w:rPr>
        <w:t>:</w:t>
      </w:r>
      <w:r w:rsidR="00F33400">
        <w:rPr>
          <w:bCs/>
        </w:rPr>
        <w:t xml:space="preserve"> Michigan Compiled Laws - </w:t>
      </w:r>
    </w:p>
    <w:p w14:paraId="6F1AC846" w14:textId="77777777" w:rsidR="00F33400" w:rsidRDefault="00F33400" w:rsidP="00F33400">
      <w:pPr>
        <w:ind w:left="4320"/>
      </w:pPr>
      <w:r>
        <w:t xml:space="preserve">MCL 28.425o; MCL 123.1103(b); </w:t>
      </w:r>
      <w:r w:rsidRPr="00B943DC">
        <w:t>MCL 750.237a</w:t>
      </w:r>
      <w:r>
        <w:t>; MCL 750.552; United States Code - 18 USC 922; 20 USC 4141(g)</w:t>
      </w:r>
    </w:p>
    <w:p w14:paraId="71820A21" w14:textId="77777777" w:rsidR="00F33400" w:rsidRDefault="00F33400" w:rsidP="00F33400"/>
    <w:p w14:paraId="24CB98FD" w14:textId="77777777" w:rsidR="00F33400" w:rsidRDefault="00F33400" w:rsidP="00F33400">
      <w:pPr>
        <w:ind w:left="3600" w:firstLine="720"/>
        <w:rPr>
          <w:bCs/>
        </w:rPr>
      </w:pPr>
      <w:r>
        <w:rPr>
          <w:bCs/>
        </w:rPr>
        <w:t>See Also:</w:t>
      </w:r>
      <w:r w:rsidRPr="0074212B">
        <w:rPr>
          <w:bCs/>
        </w:rPr>
        <w:t xml:space="preserve"> </w:t>
      </w:r>
    </w:p>
    <w:p w14:paraId="31B8E546" w14:textId="77777777" w:rsidR="00F33400" w:rsidRDefault="00F33400" w:rsidP="00F33400">
      <w:pPr>
        <w:ind w:left="3600" w:firstLine="720"/>
        <w:rPr>
          <w:bCs/>
        </w:rPr>
      </w:pPr>
      <w:smartTag w:uri="urn:schemas-microsoft-com:office:smarttags" w:element="PersonName">
        <w:r w:rsidRPr="0074212B">
          <w:rPr>
            <w:bCs/>
          </w:rPr>
          <w:t>Board</w:t>
        </w:r>
      </w:smartTag>
      <w:r>
        <w:rPr>
          <w:bCs/>
        </w:rPr>
        <w:t xml:space="preserve"> Policy: 5144 Student Code of Conduct</w:t>
      </w:r>
    </w:p>
    <w:p w14:paraId="1D406D39" w14:textId="77777777" w:rsidR="00F33400" w:rsidRDefault="00F33400" w:rsidP="00F33400">
      <w:pPr>
        <w:ind w:left="3600" w:firstLine="720"/>
        <w:rPr>
          <w:bCs/>
        </w:rPr>
      </w:pPr>
      <w:r>
        <w:rPr>
          <w:bCs/>
        </w:rPr>
        <w:tab/>
        <w:t xml:space="preserve">           5146 Weapon Free School Zone</w:t>
      </w:r>
    </w:p>
    <w:p w14:paraId="7129EFE6" w14:textId="4BAADF6D" w:rsidR="00147DD8" w:rsidRPr="00ED603A" w:rsidRDefault="00147DD8" w:rsidP="00F33400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firstLine="2520"/>
        <w:jc w:val="both"/>
        <w:rPr>
          <w:bCs/>
        </w:rPr>
      </w:pPr>
    </w:p>
    <w:p w14:paraId="70E52EA8" w14:textId="77777777" w:rsidR="00147DD8" w:rsidRPr="00ED603A" w:rsidRDefault="00147DD8" w:rsidP="00ED603A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firstLine="3960"/>
        <w:jc w:val="both"/>
        <w:rPr>
          <w:bCs/>
        </w:rPr>
      </w:pPr>
    </w:p>
    <w:p w14:paraId="1BB4D91E" w14:textId="77777777" w:rsidR="00F33400" w:rsidRDefault="00F33400" w:rsidP="00ED603A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</w:rPr>
      </w:pPr>
    </w:p>
    <w:p w14:paraId="2D387A2C" w14:textId="77777777" w:rsidR="00F33400" w:rsidRDefault="00F33400" w:rsidP="00ED603A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</w:rPr>
      </w:pPr>
    </w:p>
    <w:p w14:paraId="0D18EB14" w14:textId="77777777" w:rsidR="00F33400" w:rsidRDefault="00F33400" w:rsidP="00ED603A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</w:rPr>
      </w:pPr>
    </w:p>
    <w:p w14:paraId="47F0D0D7" w14:textId="77777777" w:rsidR="00F33400" w:rsidRDefault="00F33400" w:rsidP="00ED603A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</w:rPr>
      </w:pPr>
    </w:p>
    <w:p w14:paraId="226B9F0F" w14:textId="77777777" w:rsidR="00F33400" w:rsidRDefault="00F33400" w:rsidP="00ED603A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</w:rPr>
      </w:pPr>
    </w:p>
    <w:p w14:paraId="47D9A3D1" w14:textId="77777777" w:rsidR="00F33400" w:rsidRDefault="00F33400" w:rsidP="00ED603A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</w:rPr>
      </w:pPr>
    </w:p>
    <w:p w14:paraId="3AE1611F" w14:textId="77777777" w:rsidR="00F33400" w:rsidRDefault="00F33400" w:rsidP="00ED603A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</w:rPr>
      </w:pPr>
    </w:p>
    <w:p w14:paraId="04C4668E" w14:textId="77777777" w:rsidR="00F33400" w:rsidRDefault="00F33400" w:rsidP="00ED603A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</w:rPr>
      </w:pPr>
    </w:p>
    <w:p w14:paraId="5B98608C" w14:textId="77777777" w:rsidR="00F33400" w:rsidRDefault="00F33400" w:rsidP="00ED603A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</w:rPr>
      </w:pPr>
    </w:p>
    <w:p w14:paraId="09F65475" w14:textId="77777777" w:rsidR="00F33400" w:rsidRDefault="00F33400" w:rsidP="00ED603A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</w:rPr>
      </w:pPr>
    </w:p>
    <w:p w14:paraId="4A05ECC1" w14:textId="77777777" w:rsidR="00F33400" w:rsidRDefault="00F33400" w:rsidP="00ED603A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</w:rPr>
      </w:pPr>
    </w:p>
    <w:p w14:paraId="4066E954" w14:textId="77777777" w:rsidR="00F33400" w:rsidRDefault="00F33400" w:rsidP="00ED603A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</w:rPr>
      </w:pPr>
    </w:p>
    <w:p w14:paraId="1A37A7D7" w14:textId="77777777" w:rsidR="00F33400" w:rsidRDefault="00F33400" w:rsidP="00ED603A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</w:rPr>
      </w:pPr>
    </w:p>
    <w:p w14:paraId="6A7BE1FD" w14:textId="77777777" w:rsidR="00F33400" w:rsidRDefault="00F33400" w:rsidP="00ED603A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</w:rPr>
      </w:pPr>
    </w:p>
    <w:p w14:paraId="77B5F759" w14:textId="77777777" w:rsidR="00F33400" w:rsidRDefault="00F33400" w:rsidP="00ED603A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</w:rPr>
      </w:pPr>
    </w:p>
    <w:p w14:paraId="76F071B5" w14:textId="77777777" w:rsidR="00F33400" w:rsidRDefault="00F33400" w:rsidP="00ED603A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</w:rPr>
      </w:pPr>
    </w:p>
    <w:p w14:paraId="22DC6172" w14:textId="36D858D9" w:rsidR="00F33400" w:rsidRDefault="00F33400" w:rsidP="00ED603A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</w:rPr>
      </w:pPr>
    </w:p>
    <w:p w14:paraId="24D55087" w14:textId="267F20C3" w:rsidR="00F33400" w:rsidRDefault="00F33400" w:rsidP="00ED603A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</w:rPr>
      </w:pPr>
    </w:p>
    <w:p w14:paraId="7618AAE2" w14:textId="2B609C56" w:rsidR="00F33400" w:rsidRDefault="00F33400" w:rsidP="00ED603A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</w:rPr>
      </w:pPr>
    </w:p>
    <w:p w14:paraId="345A4903" w14:textId="06AFD3A8" w:rsidR="00F33400" w:rsidRDefault="00F33400" w:rsidP="00ED603A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</w:rPr>
      </w:pPr>
    </w:p>
    <w:p w14:paraId="22578629" w14:textId="12C29A3B" w:rsidR="00F33400" w:rsidRDefault="00F33400" w:rsidP="00ED603A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</w:rPr>
      </w:pPr>
    </w:p>
    <w:p w14:paraId="4EA379E9" w14:textId="7088CD7D" w:rsidR="00F33400" w:rsidRDefault="00F33400" w:rsidP="00ED603A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</w:rPr>
      </w:pPr>
    </w:p>
    <w:p w14:paraId="4B401930" w14:textId="75132C1D" w:rsidR="00F33400" w:rsidRDefault="00F33400" w:rsidP="00ED603A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</w:rPr>
      </w:pPr>
    </w:p>
    <w:p w14:paraId="7B904107" w14:textId="681BAA58" w:rsidR="00F33400" w:rsidRDefault="00F33400" w:rsidP="00ED603A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</w:rPr>
      </w:pPr>
    </w:p>
    <w:p w14:paraId="0862D51A" w14:textId="529605D5" w:rsidR="00F33400" w:rsidRDefault="00F33400" w:rsidP="00ED603A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</w:rPr>
      </w:pPr>
    </w:p>
    <w:p w14:paraId="606AAFD7" w14:textId="77777777" w:rsidR="00F33400" w:rsidRDefault="00F33400" w:rsidP="00ED603A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</w:rPr>
      </w:pPr>
    </w:p>
    <w:p w14:paraId="749B70EE" w14:textId="77777777" w:rsidR="00F33400" w:rsidRDefault="00F33400" w:rsidP="00F33400">
      <w:pPr>
        <w:tabs>
          <w:tab w:val="left" w:pos="720"/>
          <w:tab w:val="left" w:pos="2835"/>
          <w:tab w:val="left" w:pos="4305"/>
          <w:tab w:val="left" w:pos="7200"/>
          <w:tab w:val="left" w:pos="7920"/>
          <w:tab w:val="left" w:pos="8640"/>
        </w:tabs>
        <w:rPr>
          <w:bCs/>
        </w:rPr>
      </w:pPr>
    </w:p>
    <w:p w14:paraId="12ABB606" w14:textId="77777777" w:rsidR="00F33400" w:rsidRDefault="00F33400" w:rsidP="00F33400">
      <w:pPr>
        <w:tabs>
          <w:tab w:val="left" w:pos="720"/>
          <w:tab w:val="left" w:pos="2835"/>
          <w:tab w:val="left" w:pos="4305"/>
          <w:tab w:val="left" w:pos="7200"/>
          <w:tab w:val="left" w:pos="7920"/>
          <w:tab w:val="left" w:pos="8640"/>
        </w:tabs>
        <w:rPr>
          <w:bCs/>
        </w:rPr>
      </w:pPr>
    </w:p>
    <w:p w14:paraId="2FBF6E61" w14:textId="77777777" w:rsidR="00F33400" w:rsidRDefault="00F33400" w:rsidP="00F33400">
      <w:pPr>
        <w:tabs>
          <w:tab w:val="left" w:pos="720"/>
          <w:tab w:val="left" w:pos="2835"/>
          <w:tab w:val="left" w:pos="4305"/>
          <w:tab w:val="left" w:pos="7200"/>
          <w:tab w:val="left" w:pos="7920"/>
          <w:tab w:val="left" w:pos="8640"/>
        </w:tabs>
        <w:rPr>
          <w:bCs/>
        </w:rPr>
      </w:pPr>
    </w:p>
    <w:p w14:paraId="683B05CE" w14:textId="77777777" w:rsidR="00F33400" w:rsidRDefault="00F33400" w:rsidP="00F33400">
      <w:pPr>
        <w:tabs>
          <w:tab w:val="left" w:pos="720"/>
          <w:tab w:val="left" w:pos="2835"/>
          <w:tab w:val="left" w:pos="4305"/>
          <w:tab w:val="left" w:pos="7200"/>
          <w:tab w:val="left" w:pos="7920"/>
          <w:tab w:val="left" w:pos="8640"/>
        </w:tabs>
        <w:rPr>
          <w:bCs/>
        </w:rPr>
      </w:pPr>
    </w:p>
    <w:p w14:paraId="2070E932" w14:textId="77777777" w:rsidR="00F33400" w:rsidRDefault="00F33400" w:rsidP="00F33400">
      <w:pPr>
        <w:tabs>
          <w:tab w:val="left" w:pos="720"/>
          <w:tab w:val="left" w:pos="2835"/>
          <w:tab w:val="left" w:pos="4305"/>
          <w:tab w:val="left" w:pos="7200"/>
          <w:tab w:val="left" w:pos="7920"/>
          <w:tab w:val="left" w:pos="8640"/>
        </w:tabs>
        <w:rPr>
          <w:bCs/>
        </w:rPr>
      </w:pPr>
    </w:p>
    <w:p w14:paraId="1F895F6E" w14:textId="77777777" w:rsidR="00F33400" w:rsidRDefault="00F33400" w:rsidP="00F33400">
      <w:pPr>
        <w:tabs>
          <w:tab w:val="left" w:pos="720"/>
          <w:tab w:val="left" w:pos="2835"/>
          <w:tab w:val="left" w:pos="4305"/>
          <w:tab w:val="left" w:pos="7200"/>
          <w:tab w:val="left" w:pos="7920"/>
          <w:tab w:val="left" w:pos="8640"/>
        </w:tabs>
        <w:rPr>
          <w:bCs/>
        </w:rPr>
      </w:pPr>
    </w:p>
    <w:p w14:paraId="1C48F5FF" w14:textId="741EBB5A" w:rsidR="00F33400" w:rsidRPr="0074212B" w:rsidRDefault="00F33400" w:rsidP="00F33400">
      <w:pPr>
        <w:tabs>
          <w:tab w:val="left" w:pos="720"/>
          <w:tab w:val="left" w:pos="2835"/>
          <w:tab w:val="left" w:pos="4305"/>
          <w:tab w:val="left" w:pos="7200"/>
          <w:tab w:val="left" w:pos="7920"/>
          <w:tab w:val="left" w:pos="8640"/>
        </w:tabs>
        <w:rPr>
          <w:bCs/>
        </w:rPr>
      </w:pPr>
      <w:r>
        <w:rPr>
          <w:bCs/>
        </w:rPr>
        <w:t>Policy:</w:t>
      </w:r>
      <w:r w:rsidRPr="0074212B">
        <w:rPr>
          <w:bCs/>
        </w:rPr>
        <w:tab/>
      </w:r>
      <w:r w:rsidRPr="0074212B">
        <w:rPr>
          <w:bCs/>
        </w:rPr>
        <w:tab/>
      </w:r>
    </w:p>
    <w:p w14:paraId="3611F707" w14:textId="77777777" w:rsidR="00F33400" w:rsidRPr="0074212B" w:rsidRDefault="00F33400" w:rsidP="00F33400">
      <w:pPr>
        <w:tabs>
          <w:tab w:val="left" w:pos="720"/>
          <w:tab w:val="left" w:pos="5328"/>
          <w:tab w:val="left" w:pos="7200"/>
          <w:tab w:val="left" w:pos="7920"/>
          <w:tab w:val="left" w:pos="8640"/>
        </w:tabs>
        <w:rPr>
          <w:bCs/>
        </w:rPr>
      </w:pPr>
      <w:r w:rsidRPr="0074212B">
        <w:rPr>
          <w:bCs/>
        </w:rPr>
        <w:t xml:space="preserve">Adopted:  </w:t>
      </w:r>
      <w:r>
        <w:rPr>
          <w:bCs/>
        </w:rPr>
        <w:t xml:space="preserve"> 06-10-13 </w:t>
      </w:r>
    </w:p>
    <w:p w14:paraId="6A3E94A4" w14:textId="1BDE2FDA" w:rsidR="00F33400" w:rsidRPr="0074212B" w:rsidRDefault="00F33400" w:rsidP="00F33400">
      <w:pPr>
        <w:tabs>
          <w:tab w:val="left" w:pos="720"/>
          <w:tab w:val="left" w:pos="5328"/>
          <w:tab w:val="left" w:pos="7200"/>
          <w:tab w:val="left" w:pos="7920"/>
          <w:tab w:val="left" w:pos="8640"/>
        </w:tabs>
        <w:rPr>
          <w:bCs/>
        </w:rPr>
      </w:pPr>
      <w:r w:rsidRPr="0074212B">
        <w:rPr>
          <w:bCs/>
        </w:rPr>
        <w:t xml:space="preserve">Amended: </w:t>
      </w:r>
      <w:r w:rsidR="00247201">
        <w:rPr>
          <w:bCs/>
        </w:rPr>
        <w:t>05-16-22</w:t>
      </w:r>
      <w:r w:rsidRPr="0074212B">
        <w:rPr>
          <w:bCs/>
        </w:rPr>
        <w:t xml:space="preserve"> </w:t>
      </w:r>
    </w:p>
    <w:p w14:paraId="4BE4F0E5" w14:textId="7DD95441" w:rsidR="00147DD8" w:rsidRPr="00ED603A" w:rsidRDefault="00F33400" w:rsidP="00F33400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</w:rPr>
      </w:pPr>
      <w:r w:rsidRPr="0074212B">
        <w:rPr>
          <w:bCs/>
        </w:rPr>
        <w:t>Reviewed:</w:t>
      </w:r>
    </w:p>
    <w:sectPr w:rsidR="00147DD8" w:rsidRPr="00ED603A" w:rsidSect="00F33400">
      <w:footerReference w:type="default" r:id="rId7"/>
      <w:endnotePr>
        <w:numFmt w:val="decimal"/>
      </w:endnotePr>
      <w:pgSz w:w="12240" w:h="15840"/>
      <w:pgMar w:top="1440" w:right="1440" w:bottom="1440" w:left="1440" w:header="144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D8A0" w14:textId="77777777" w:rsidR="00FA1B50" w:rsidRDefault="00FA1B50">
      <w:r>
        <w:separator/>
      </w:r>
    </w:p>
  </w:endnote>
  <w:endnote w:type="continuationSeparator" w:id="0">
    <w:p w14:paraId="4B497B0E" w14:textId="77777777" w:rsidR="00FA1B50" w:rsidRDefault="00FA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209D" w14:textId="40204015" w:rsidR="00F33400" w:rsidRPr="00DA71A7" w:rsidRDefault="00F33400" w:rsidP="00F33400">
    <w:pPr>
      <w:pStyle w:val="Footer"/>
      <w:rPr>
        <w:sz w:val="20"/>
        <w:szCs w:val="20"/>
      </w:rPr>
    </w:pPr>
    <w:r w:rsidRPr="00DA71A7">
      <w:rPr>
        <w:sz w:val="20"/>
        <w:szCs w:val="20"/>
      </w:rPr>
      <w:t>Okemos Public Schools</w:t>
    </w:r>
    <w:r w:rsidRPr="00DA71A7">
      <w:rPr>
        <w:sz w:val="20"/>
        <w:szCs w:val="20"/>
      </w:rPr>
      <w:tab/>
    </w:r>
    <w:r w:rsidRPr="00DA71A7">
      <w:rPr>
        <w:sz w:val="20"/>
        <w:szCs w:val="20"/>
      </w:rPr>
      <w:tab/>
      <w:t>Okemos, Michigan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25B49" w14:textId="77777777" w:rsidR="00FA1B50" w:rsidRDefault="00FA1B50">
      <w:r>
        <w:separator/>
      </w:r>
    </w:p>
  </w:footnote>
  <w:footnote w:type="continuationSeparator" w:id="0">
    <w:p w14:paraId="2BD3C2DD" w14:textId="77777777" w:rsidR="00FA1B50" w:rsidRDefault="00FA1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028"/>
    <w:multiLevelType w:val="multilevel"/>
    <w:tmpl w:val="FBDC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82C85"/>
    <w:multiLevelType w:val="multilevel"/>
    <w:tmpl w:val="3B58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41DD9"/>
    <w:multiLevelType w:val="hybridMultilevel"/>
    <w:tmpl w:val="679C27DC"/>
    <w:lvl w:ilvl="0" w:tplc="75A6D9E4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B3835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6CF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9EF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543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66C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C2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B22B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6E88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A5BCF"/>
    <w:multiLevelType w:val="multilevel"/>
    <w:tmpl w:val="AE22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774B41"/>
    <w:multiLevelType w:val="multilevel"/>
    <w:tmpl w:val="7DDE4E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446641"/>
    <w:multiLevelType w:val="hybridMultilevel"/>
    <w:tmpl w:val="505C2950"/>
    <w:lvl w:ilvl="0" w:tplc="52CA94C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9664F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70FF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70C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846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543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84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481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09A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161F99"/>
    <w:multiLevelType w:val="multilevel"/>
    <w:tmpl w:val="BBC4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752534"/>
    <w:multiLevelType w:val="hybridMultilevel"/>
    <w:tmpl w:val="FE941334"/>
    <w:lvl w:ilvl="0" w:tplc="FFF874A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F4EB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26BE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BA2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C7A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40E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F8B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2A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FE5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B1B72"/>
    <w:multiLevelType w:val="multilevel"/>
    <w:tmpl w:val="1FDA6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6F64F9"/>
    <w:multiLevelType w:val="multilevel"/>
    <w:tmpl w:val="E838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E47D45"/>
    <w:multiLevelType w:val="hybridMultilevel"/>
    <w:tmpl w:val="22D485C0"/>
    <w:lvl w:ilvl="0" w:tplc="81564B9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F705F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2A51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CC0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6DC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F0C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0E4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54BF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326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9179636">
    <w:abstractNumId w:val="8"/>
    <w:lvlOverride w:ilvl="0">
      <w:lvl w:ilvl="0">
        <w:numFmt w:val="upperLetter"/>
        <w:lvlText w:val="%1."/>
        <w:lvlJc w:val="left"/>
      </w:lvl>
    </w:lvlOverride>
  </w:num>
  <w:num w:numId="2" w16cid:durableId="1096636829">
    <w:abstractNumId w:val="0"/>
  </w:num>
  <w:num w:numId="3" w16cid:durableId="1629820315">
    <w:abstractNumId w:val="0"/>
  </w:num>
  <w:num w:numId="4" w16cid:durableId="1857577787">
    <w:abstractNumId w:val="6"/>
  </w:num>
  <w:num w:numId="5" w16cid:durableId="1016228251">
    <w:abstractNumId w:val="5"/>
  </w:num>
  <w:num w:numId="6" w16cid:durableId="2147234283">
    <w:abstractNumId w:val="9"/>
  </w:num>
  <w:num w:numId="7" w16cid:durableId="1667632775">
    <w:abstractNumId w:val="10"/>
  </w:num>
  <w:num w:numId="8" w16cid:durableId="746996756">
    <w:abstractNumId w:val="2"/>
  </w:num>
  <w:num w:numId="9" w16cid:durableId="1481652230">
    <w:abstractNumId w:val="3"/>
    <w:lvlOverride w:ilvl="0">
      <w:lvl w:ilvl="0">
        <w:numFmt w:val="upperLetter"/>
        <w:lvlText w:val="%1."/>
        <w:lvlJc w:val="left"/>
      </w:lvl>
    </w:lvlOverride>
  </w:num>
  <w:num w:numId="10" w16cid:durableId="731581625">
    <w:abstractNumId w:val="3"/>
    <w:lvlOverride w:ilvl="0">
      <w:lvl w:ilvl="0">
        <w:numFmt w:val="upperLetter"/>
        <w:lvlText w:val="%1."/>
        <w:lvlJc w:val="left"/>
      </w:lvl>
    </w:lvlOverride>
  </w:num>
  <w:num w:numId="11" w16cid:durableId="528300038">
    <w:abstractNumId w:val="1"/>
  </w:num>
  <w:num w:numId="12" w16cid:durableId="887181519">
    <w:abstractNumId w:val="4"/>
    <w:lvlOverride w:ilvl="0">
      <w:lvl w:ilvl="0">
        <w:numFmt w:val="decimal"/>
        <w:lvlText w:val="%1."/>
        <w:lvlJc w:val="left"/>
      </w:lvl>
    </w:lvlOverride>
  </w:num>
  <w:num w:numId="13" w16cid:durableId="143468666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 w16cid:durableId="13529481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D8"/>
    <w:rsid w:val="00003329"/>
    <w:rsid w:val="000045AC"/>
    <w:rsid w:val="00004B7F"/>
    <w:rsid w:val="00007BDE"/>
    <w:rsid w:val="00012E2E"/>
    <w:rsid w:val="00015D08"/>
    <w:rsid w:val="00023399"/>
    <w:rsid w:val="0002371E"/>
    <w:rsid w:val="00025820"/>
    <w:rsid w:val="00025C29"/>
    <w:rsid w:val="00025D0F"/>
    <w:rsid w:val="000274E3"/>
    <w:rsid w:val="0003115C"/>
    <w:rsid w:val="00031627"/>
    <w:rsid w:val="00031C2B"/>
    <w:rsid w:val="00035ADF"/>
    <w:rsid w:val="00036B06"/>
    <w:rsid w:val="000422EC"/>
    <w:rsid w:val="00042DAD"/>
    <w:rsid w:val="000438C6"/>
    <w:rsid w:val="000450B9"/>
    <w:rsid w:val="00045545"/>
    <w:rsid w:val="00045BCE"/>
    <w:rsid w:val="00050D25"/>
    <w:rsid w:val="00050EA5"/>
    <w:rsid w:val="00052A0C"/>
    <w:rsid w:val="00052C0F"/>
    <w:rsid w:val="000543E4"/>
    <w:rsid w:val="00063653"/>
    <w:rsid w:val="00064804"/>
    <w:rsid w:val="000659D4"/>
    <w:rsid w:val="00070ACA"/>
    <w:rsid w:val="00071DD4"/>
    <w:rsid w:val="0007229A"/>
    <w:rsid w:val="00072560"/>
    <w:rsid w:val="0007688C"/>
    <w:rsid w:val="00077E4B"/>
    <w:rsid w:val="00080411"/>
    <w:rsid w:val="00080705"/>
    <w:rsid w:val="00082EAA"/>
    <w:rsid w:val="000842B8"/>
    <w:rsid w:val="000858E4"/>
    <w:rsid w:val="000873E8"/>
    <w:rsid w:val="0009043C"/>
    <w:rsid w:val="00092C74"/>
    <w:rsid w:val="00092D8A"/>
    <w:rsid w:val="00094783"/>
    <w:rsid w:val="000948A2"/>
    <w:rsid w:val="000A08D4"/>
    <w:rsid w:val="000A0B01"/>
    <w:rsid w:val="000A1269"/>
    <w:rsid w:val="000A1FB9"/>
    <w:rsid w:val="000A2017"/>
    <w:rsid w:val="000A59BB"/>
    <w:rsid w:val="000A6590"/>
    <w:rsid w:val="000A7471"/>
    <w:rsid w:val="000B16CB"/>
    <w:rsid w:val="000B2451"/>
    <w:rsid w:val="000B4559"/>
    <w:rsid w:val="000B4D55"/>
    <w:rsid w:val="000B550C"/>
    <w:rsid w:val="000B582B"/>
    <w:rsid w:val="000C3CC5"/>
    <w:rsid w:val="000C61CB"/>
    <w:rsid w:val="000D34FC"/>
    <w:rsid w:val="000D4361"/>
    <w:rsid w:val="000D4383"/>
    <w:rsid w:val="000D751C"/>
    <w:rsid w:val="000E1DFC"/>
    <w:rsid w:val="000E4598"/>
    <w:rsid w:val="000E4D62"/>
    <w:rsid w:val="000E527F"/>
    <w:rsid w:val="000E731D"/>
    <w:rsid w:val="000F0485"/>
    <w:rsid w:val="000F04A8"/>
    <w:rsid w:val="000F156D"/>
    <w:rsid w:val="000F34BB"/>
    <w:rsid w:val="000F4998"/>
    <w:rsid w:val="00100F8C"/>
    <w:rsid w:val="00102D54"/>
    <w:rsid w:val="001051FC"/>
    <w:rsid w:val="001062A4"/>
    <w:rsid w:val="00110CBE"/>
    <w:rsid w:val="001118F7"/>
    <w:rsid w:val="00120DA0"/>
    <w:rsid w:val="001226B0"/>
    <w:rsid w:val="001268C1"/>
    <w:rsid w:val="001313C7"/>
    <w:rsid w:val="00131B27"/>
    <w:rsid w:val="0013290D"/>
    <w:rsid w:val="00133BB9"/>
    <w:rsid w:val="00146511"/>
    <w:rsid w:val="00147DD8"/>
    <w:rsid w:val="00151ACE"/>
    <w:rsid w:val="00155B4E"/>
    <w:rsid w:val="00156266"/>
    <w:rsid w:val="0015652F"/>
    <w:rsid w:val="00157DB9"/>
    <w:rsid w:val="001635E8"/>
    <w:rsid w:val="001657FD"/>
    <w:rsid w:val="00167ADF"/>
    <w:rsid w:val="00170D01"/>
    <w:rsid w:val="00170D72"/>
    <w:rsid w:val="00173773"/>
    <w:rsid w:val="00176BDB"/>
    <w:rsid w:val="00181A13"/>
    <w:rsid w:val="0018317C"/>
    <w:rsid w:val="0018388E"/>
    <w:rsid w:val="001903E7"/>
    <w:rsid w:val="001907D9"/>
    <w:rsid w:val="00193B32"/>
    <w:rsid w:val="00193DF7"/>
    <w:rsid w:val="00194311"/>
    <w:rsid w:val="00194EE5"/>
    <w:rsid w:val="001969C1"/>
    <w:rsid w:val="0019723F"/>
    <w:rsid w:val="001A314C"/>
    <w:rsid w:val="001A589B"/>
    <w:rsid w:val="001A7DCA"/>
    <w:rsid w:val="001B077B"/>
    <w:rsid w:val="001B08C0"/>
    <w:rsid w:val="001B1AF8"/>
    <w:rsid w:val="001B3493"/>
    <w:rsid w:val="001B3BBF"/>
    <w:rsid w:val="001B55E8"/>
    <w:rsid w:val="001B5E4B"/>
    <w:rsid w:val="001C1087"/>
    <w:rsid w:val="001C3F1C"/>
    <w:rsid w:val="001C5220"/>
    <w:rsid w:val="001C6375"/>
    <w:rsid w:val="001D19C6"/>
    <w:rsid w:val="001D3F74"/>
    <w:rsid w:val="001D5AEE"/>
    <w:rsid w:val="001D62A2"/>
    <w:rsid w:val="001E0F15"/>
    <w:rsid w:val="001E6554"/>
    <w:rsid w:val="001F0689"/>
    <w:rsid w:val="001F5945"/>
    <w:rsid w:val="001F5E3E"/>
    <w:rsid w:val="001F6530"/>
    <w:rsid w:val="00200C22"/>
    <w:rsid w:val="00210C1A"/>
    <w:rsid w:val="00210F75"/>
    <w:rsid w:val="00211A0A"/>
    <w:rsid w:val="00213107"/>
    <w:rsid w:val="0021538F"/>
    <w:rsid w:val="00216CA5"/>
    <w:rsid w:val="0022045F"/>
    <w:rsid w:val="00226574"/>
    <w:rsid w:val="0023248D"/>
    <w:rsid w:val="00243D42"/>
    <w:rsid w:val="00247201"/>
    <w:rsid w:val="00254CAC"/>
    <w:rsid w:val="00254E5D"/>
    <w:rsid w:val="002568DE"/>
    <w:rsid w:val="002617F9"/>
    <w:rsid w:val="00274F75"/>
    <w:rsid w:val="002807BB"/>
    <w:rsid w:val="00282050"/>
    <w:rsid w:val="002862D1"/>
    <w:rsid w:val="00286B09"/>
    <w:rsid w:val="00290EA6"/>
    <w:rsid w:val="00293BE7"/>
    <w:rsid w:val="002A2203"/>
    <w:rsid w:val="002A24F4"/>
    <w:rsid w:val="002A4C11"/>
    <w:rsid w:val="002B121F"/>
    <w:rsid w:val="002B7B45"/>
    <w:rsid w:val="002B7F80"/>
    <w:rsid w:val="002C07B5"/>
    <w:rsid w:val="002C3914"/>
    <w:rsid w:val="002C71E6"/>
    <w:rsid w:val="002D0925"/>
    <w:rsid w:val="002D3333"/>
    <w:rsid w:val="002D3D57"/>
    <w:rsid w:val="002D5157"/>
    <w:rsid w:val="002E168F"/>
    <w:rsid w:val="002E6597"/>
    <w:rsid w:val="002F010E"/>
    <w:rsid w:val="002F1AF2"/>
    <w:rsid w:val="002F21AA"/>
    <w:rsid w:val="002F6DDB"/>
    <w:rsid w:val="003024BD"/>
    <w:rsid w:val="00312B0F"/>
    <w:rsid w:val="00313E88"/>
    <w:rsid w:val="00315524"/>
    <w:rsid w:val="00316C28"/>
    <w:rsid w:val="00317D65"/>
    <w:rsid w:val="003201F2"/>
    <w:rsid w:val="003206C0"/>
    <w:rsid w:val="003209AA"/>
    <w:rsid w:val="003212A9"/>
    <w:rsid w:val="00325837"/>
    <w:rsid w:val="00330ADE"/>
    <w:rsid w:val="00331A4B"/>
    <w:rsid w:val="003335FA"/>
    <w:rsid w:val="00337BC7"/>
    <w:rsid w:val="00347087"/>
    <w:rsid w:val="00347CA7"/>
    <w:rsid w:val="003512F9"/>
    <w:rsid w:val="00352C04"/>
    <w:rsid w:val="00354F1F"/>
    <w:rsid w:val="003555D3"/>
    <w:rsid w:val="0035789E"/>
    <w:rsid w:val="00357B9B"/>
    <w:rsid w:val="00360AC1"/>
    <w:rsid w:val="00361542"/>
    <w:rsid w:val="003633F4"/>
    <w:rsid w:val="00363A26"/>
    <w:rsid w:val="003671A8"/>
    <w:rsid w:val="00367489"/>
    <w:rsid w:val="003732E8"/>
    <w:rsid w:val="00373E53"/>
    <w:rsid w:val="00376262"/>
    <w:rsid w:val="00381F3F"/>
    <w:rsid w:val="00381F71"/>
    <w:rsid w:val="003870C0"/>
    <w:rsid w:val="00392A58"/>
    <w:rsid w:val="003931E5"/>
    <w:rsid w:val="0039415C"/>
    <w:rsid w:val="003952D9"/>
    <w:rsid w:val="00395758"/>
    <w:rsid w:val="00396153"/>
    <w:rsid w:val="003A0719"/>
    <w:rsid w:val="003A22F8"/>
    <w:rsid w:val="003A2C7F"/>
    <w:rsid w:val="003A45D7"/>
    <w:rsid w:val="003B054A"/>
    <w:rsid w:val="003B52E3"/>
    <w:rsid w:val="003B78BD"/>
    <w:rsid w:val="003C0BE0"/>
    <w:rsid w:val="003C2C58"/>
    <w:rsid w:val="003C313E"/>
    <w:rsid w:val="003C3A75"/>
    <w:rsid w:val="003C3FE5"/>
    <w:rsid w:val="003C5CC9"/>
    <w:rsid w:val="003D00B6"/>
    <w:rsid w:val="003D38E7"/>
    <w:rsid w:val="003D3EC0"/>
    <w:rsid w:val="003D5CFB"/>
    <w:rsid w:val="003D6801"/>
    <w:rsid w:val="003D6FE9"/>
    <w:rsid w:val="003E503F"/>
    <w:rsid w:val="003E5736"/>
    <w:rsid w:val="003E5948"/>
    <w:rsid w:val="003E7A44"/>
    <w:rsid w:val="003F0C99"/>
    <w:rsid w:val="003F46ED"/>
    <w:rsid w:val="003F56F3"/>
    <w:rsid w:val="003F6593"/>
    <w:rsid w:val="0040144C"/>
    <w:rsid w:val="004033A0"/>
    <w:rsid w:val="004053DB"/>
    <w:rsid w:val="004170E8"/>
    <w:rsid w:val="00417309"/>
    <w:rsid w:val="00423705"/>
    <w:rsid w:val="00432FF8"/>
    <w:rsid w:val="00434ECE"/>
    <w:rsid w:val="00435B0C"/>
    <w:rsid w:val="00437843"/>
    <w:rsid w:val="004406DE"/>
    <w:rsid w:val="004432A1"/>
    <w:rsid w:val="00446838"/>
    <w:rsid w:val="00452067"/>
    <w:rsid w:val="004523C5"/>
    <w:rsid w:val="004636F5"/>
    <w:rsid w:val="004651F5"/>
    <w:rsid w:val="00466008"/>
    <w:rsid w:val="0046611F"/>
    <w:rsid w:val="0046654A"/>
    <w:rsid w:val="00472521"/>
    <w:rsid w:val="00473B57"/>
    <w:rsid w:val="00475E85"/>
    <w:rsid w:val="004811A4"/>
    <w:rsid w:val="00481D69"/>
    <w:rsid w:val="004840DA"/>
    <w:rsid w:val="004867F3"/>
    <w:rsid w:val="0049162E"/>
    <w:rsid w:val="0049274C"/>
    <w:rsid w:val="00493C7F"/>
    <w:rsid w:val="004963C3"/>
    <w:rsid w:val="0049738A"/>
    <w:rsid w:val="00497A92"/>
    <w:rsid w:val="004A09E1"/>
    <w:rsid w:val="004A34F4"/>
    <w:rsid w:val="004A70E1"/>
    <w:rsid w:val="004B1038"/>
    <w:rsid w:val="004C1923"/>
    <w:rsid w:val="004C4668"/>
    <w:rsid w:val="004C4C77"/>
    <w:rsid w:val="004D0589"/>
    <w:rsid w:val="004D1245"/>
    <w:rsid w:val="004D27DB"/>
    <w:rsid w:val="004D2BF2"/>
    <w:rsid w:val="004D3456"/>
    <w:rsid w:val="004D540D"/>
    <w:rsid w:val="004D7869"/>
    <w:rsid w:val="004D7948"/>
    <w:rsid w:val="004E249E"/>
    <w:rsid w:val="004E2512"/>
    <w:rsid w:val="004E359E"/>
    <w:rsid w:val="004E3E18"/>
    <w:rsid w:val="004E6526"/>
    <w:rsid w:val="004F091C"/>
    <w:rsid w:val="004F0E30"/>
    <w:rsid w:val="004F0F60"/>
    <w:rsid w:val="004F709D"/>
    <w:rsid w:val="004F7486"/>
    <w:rsid w:val="00500903"/>
    <w:rsid w:val="00501CB2"/>
    <w:rsid w:val="0050256B"/>
    <w:rsid w:val="00510C11"/>
    <w:rsid w:val="00513DD3"/>
    <w:rsid w:val="005146ED"/>
    <w:rsid w:val="00516305"/>
    <w:rsid w:val="00516EAD"/>
    <w:rsid w:val="00521E50"/>
    <w:rsid w:val="00525E00"/>
    <w:rsid w:val="00531355"/>
    <w:rsid w:val="0053466C"/>
    <w:rsid w:val="00536BA0"/>
    <w:rsid w:val="005373A4"/>
    <w:rsid w:val="00552BC5"/>
    <w:rsid w:val="0055388E"/>
    <w:rsid w:val="00556503"/>
    <w:rsid w:val="0055652A"/>
    <w:rsid w:val="00567859"/>
    <w:rsid w:val="00574DD8"/>
    <w:rsid w:val="00576E0A"/>
    <w:rsid w:val="0058235A"/>
    <w:rsid w:val="0058334F"/>
    <w:rsid w:val="0058552E"/>
    <w:rsid w:val="00590742"/>
    <w:rsid w:val="0059256E"/>
    <w:rsid w:val="0059259E"/>
    <w:rsid w:val="00593DF9"/>
    <w:rsid w:val="00594566"/>
    <w:rsid w:val="005955A8"/>
    <w:rsid w:val="00595FBD"/>
    <w:rsid w:val="005A01B1"/>
    <w:rsid w:val="005A1A7A"/>
    <w:rsid w:val="005A2579"/>
    <w:rsid w:val="005A372B"/>
    <w:rsid w:val="005A4AA0"/>
    <w:rsid w:val="005A710C"/>
    <w:rsid w:val="005B1D46"/>
    <w:rsid w:val="005B2AFA"/>
    <w:rsid w:val="005B452F"/>
    <w:rsid w:val="005C26A7"/>
    <w:rsid w:val="005C2871"/>
    <w:rsid w:val="005C3FD3"/>
    <w:rsid w:val="005C5B6B"/>
    <w:rsid w:val="005C63B0"/>
    <w:rsid w:val="005C77FF"/>
    <w:rsid w:val="005D0A65"/>
    <w:rsid w:val="005D0F29"/>
    <w:rsid w:val="005D12FB"/>
    <w:rsid w:val="005D4988"/>
    <w:rsid w:val="005D53E1"/>
    <w:rsid w:val="005D623E"/>
    <w:rsid w:val="005D78FE"/>
    <w:rsid w:val="005E14C9"/>
    <w:rsid w:val="005E2565"/>
    <w:rsid w:val="005F15CA"/>
    <w:rsid w:val="005F340B"/>
    <w:rsid w:val="006003C4"/>
    <w:rsid w:val="00600906"/>
    <w:rsid w:val="0060470B"/>
    <w:rsid w:val="00604E9B"/>
    <w:rsid w:val="0060506F"/>
    <w:rsid w:val="00610585"/>
    <w:rsid w:val="00610933"/>
    <w:rsid w:val="00614306"/>
    <w:rsid w:val="00614F98"/>
    <w:rsid w:val="00617F41"/>
    <w:rsid w:val="00620830"/>
    <w:rsid w:val="0062156F"/>
    <w:rsid w:val="00621884"/>
    <w:rsid w:val="00624095"/>
    <w:rsid w:val="00624F52"/>
    <w:rsid w:val="006307D8"/>
    <w:rsid w:val="00631548"/>
    <w:rsid w:val="00633C85"/>
    <w:rsid w:val="00634D04"/>
    <w:rsid w:val="006421A4"/>
    <w:rsid w:val="00647A3E"/>
    <w:rsid w:val="006551BF"/>
    <w:rsid w:val="0065551A"/>
    <w:rsid w:val="00661580"/>
    <w:rsid w:val="00661E0C"/>
    <w:rsid w:val="00662E85"/>
    <w:rsid w:val="00663FCE"/>
    <w:rsid w:val="00665846"/>
    <w:rsid w:val="00672EC8"/>
    <w:rsid w:val="006753AD"/>
    <w:rsid w:val="00675A45"/>
    <w:rsid w:val="0067608D"/>
    <w:rsid w:val="00676D9F"/>
    <w:rsid w:val="00680068"/>
    <w:rsid w:val="006807B2"/>
    <w:rsid w:val="006815BB"/>
    <w:rsid w:val="00683308"/>
    <w:rsid w:val="006921A9"/>
    <w:rsid w:val="006A4391"/>
    <w:rsid w:val="006A4D10"/>
    <w:rsid w:val="006A5513"/>
    <w:rsid w:val="006A74F4"/>
    <w:rsid w:val="006B24AA"/>
    <w:rsid w:val="006B2569"/>
    <w:rsid w:val="006B620F"/>
    <w:rsid w:val="006B66C1"/>
    <w:rsid w:val="006B7CA3"/>
    <w:rsid w:val="006C5F71"/>
    <w:rsid w:val="006C6B1B"/>
    <w:rsid w:val="006C7F89"/>
    <w:rsid w:val="006D1E91"/>
    <w:rsid w:val="006D21FF"/>
    <w:rsid w:val="006D31D5"/>
    <w:rsid w:val="006D54E1"/>
    <w:rsid w:val="006D68DB"/>
    <w:rsid w:val="006D7BB9"/>
    <w:rsid w:val="006E07C9"/>
    <w:rsid w:val="006E100C"/>
    <w:rsid w:val="006E259E"/>
    <w:rsid w:val="006E41F6"/>
    <w:rsid w:val="006E511F"/>
    <w:rsid w:val="006E786A"/>
    <w:rsid w:val="006F3184"/>
    <w:rsid w:val="00704EF1"/>
    <w:rsid w:val="00710CFC"/>
    <w:rsid w:val="00725077"/>
    <w:rsid w:val="0073084F"/>
    <w:rsid w:val="007308C7"/>
    <w:rsid w:val="00730DE7"/>
    <w:rsid w:val="00731B34"/>
    <w:rsid w:val="00733696"/>
    <w:rsid w:val="00733863"/>
    <w:rsid w:val="00734385"/>
    <w:rsid w:val="00735042"/>
    <w:rsid w:val="00737559"/>
    <w:rsid w:val="00742730"/>
    <w:rsid w:val="00742B25"/>
    <w:rsid w:val="007442F8"/>
    <w:rsid w:val="00746BF2"/>
    <w:rsid w:val="00746E15"/>
    <w:rsid w:val="007475F3"/>
    <w:rsid w:val="00747E8C"/>
    <w:rsid w:val="00747EA5"/>
    <w:rsid w:val="0075296F"/>
    <w:rsid w:val="00754BCA"/>
    <w:rsid w:val="00755E5C"/>
    <w:rsid w:val="0075652D"/>
    <w:rsid w:val="00761F44"/>
    <w:rsid w:val="0076468B"/>
    <w:rsid w:val="00765344"/>
    <w:rsid w:val="007666CE"/>
    <w:rsid w:val="007666EE"/>
    <w:rsid w:val="00767127"/>
    <w:rsid w:val="00773B46"/>
    <w:rsid w:val="00773ECF"/>
    <w:rsid w:val="00774655"/>
    <w:rsid w:val="00776D8F"/>
    <w:rsid w:val="007817C3"/>
    <w:rsid w:val="0078215A"/>
    <w:rsid w:val="00784A93"/>
    <w:rsid w:val="0078556E"/>
    <w:rsid w:val="007862CC"/>
    <w:rsid w:val="007921C1"/>
    <w:rsid w:val="00793854"/>
    <w:rsid w:val="007953C1"/>
    <w:rsid w:val="007A33A9"/>
    <w:rsid w:val="007A49DD"/>
    <w:rsid w:val="007B098C"/>
    <w:rsid w:val="007C128D"/>
    <w:rsid w:val="007C29C0"/>
    <w:rsid w:val="007C3832"/>
    <w:rsid w:val="007C48A3"/>
    <w:rsid w:val="007C5F4A"/>
    <w:rsid w:val="007C67C6"/>
    <w:rsid w:val="007C6E4D"/>
    <w:rsid w:val="007E3F25"/>
    <w:rsid w:val="007E7C6C"/>
    <w:rsid w:val="007F0240"/>
    <w:rsid w:val="007F2939"/>
    <w:rsid w:val="007F4F27"/>
    <w:rsid w:val="007F5397"/>
    <w:rsid w:val="008000F2"/>
    <w:rsid w:val="00802C5D"/>
    <w:rsid w:val="008062A0"/>
    <w:rsid w:val="00813EE7"/>
    <w:rsid w:val="00816300"/>
    <w:rsid w:val="00825700"/>
    <w:rsid w:val="008308EF"/>
    <w:rsid w:val="00831FB1"/>
    <w:rsid w:val="00832953"/>
    <w:rsid w:val="00832BBC"/>
    <w:rsid w:val="00837F43"/>
    <w:rsid w:val="00852064"/>
    <w:rsid w:val="00854AEA"/>
    <w:rsid w:val="00863644"/>
    <w:rsid w:val="00864E58"/>
    <w:rsid w:val="0086550A"/>
    <w:rsid w:val="0087446A"/>
    <w:rsid w:val="00877079"/>
    <w:rsid w:val="008878B2"/>
    <w:rsid w:val="00892B67"/>
    <w:rsid w:val="008A3902"/>
    <w:rsid w:val="008A6D93"/>
    <w:rsid w:val="008A75C4"/>
    <w:rsid w:val="008A7B9E"/>
    <w:rsid w:val="008B26FC"/>
    <w:rsid w:val="008B35F1"/>
    <w:rsid w:val="008B3AD7"/>
    <w:rsid w:val="008B5090"/>
    <w:rsid w:val="008C0504"/>
    <w:rsid w:val="008C1192"/>
    <w:rsid w:val="008C2BFA"/>
    <w:rsid w:val="008C3500"/>
    <w:rsid w:val="008C5658"/>
    <w:rsid w:val="008C64D3"/>
    <w:rsid w:val="008E3B4D"/>
    <w:rsid w:val="008E3EB8"/>
    <w:rsid w:val="008E659C"/>
    <w:rsid w:val="008E68FF"/>
    <w:rsid w:val="008F1169"/>
    <w:rsid w:val="008F24C2"/>
    <w:rsid w:val="008F4306"/>
    <w:rsid w:val="0090063D"/>
    <w:rsid w:val="009009AE"/>
    <w:rsid w:val="009047E4"/>
    <w:rsid w:val="00905C7F"/>
    <w:rsid w:val="0090615D"/>
    <w:rsid w:val="009108E3"/>
    <w:rsid w:val="00912581"/>
    <w:rsid w:val="009138B4"/>
    <w:rsid w:val="0091391A"/>
    <w:rsid w:val="00921532"/>
    <w:rsid w:val="0092164F"/>
    <w:rsid w:val="00924741"/>
    <w:rsid w:val="009305D8"/>
    <w:rsid w:val="009404C5"/>
    <w:rsid w:val="009407EF"/>
    <w:rsid w:val="00941C88"/>
    <w:rsid w:val="00945F68"/>
    <w:rsid w:val="00947C88"/>
    <w:rsid w:val="009507BC"/>
    <w:rsid w:val="0095519E"/>
    <w:rsid w:val="00956B23"/>
    <w:rsid w:val="009615FA"/>
    <w:rsid w:val="009630C7"/>
    <w:rsid w:val="00963A79"/>
    <w:rsid w:val="00965E70"/>
    <w:rsid w:val="00966C10"/>
    <w:rsid w:val="00967745"/>
    <w:rsid w:val="00972975"/>
    <w:rsid w:val="00981B8B"/>
    <w:rsid w:val="009837A9"/>
    <w:rsid w:val="00983894"/>
    <w:rsid w:val="00983F8F"/>
    <w:rsid w:val="00985600"/>
    <w:rsid w:val="00987085"/>
    <w:rsid w:val="00994532"/>
    <w:rsid w:val="0099498A"/>
    <w:rsid w:val="0099782D"/>
    <w:rsid w:val="009A275D"/>
    <w:rsid w:val="009A316B"/>
    <w:rsid w:val="009A35B2"/>
    <w:rsid w:val="009A40F6"/>
    <w:rsid w:val="009A4B31"/>
    <w:rsid w:val="009A651A"/>
    <w:rsid w:val="009B0662"/>
    <w:rsid w:val="009B1016"/>
    <w:rsid w:val="009B37BB"/>
    <w:rsid w:val="009B6232"/>
    <w:rsid w:val="009C588F"/>
    <w:rsid w:val="009C6093"/>
    <w:rsid w:val="009C6A57"/>
    <w:rsid w:val="009C7DE1"/>
    <w:rsid w:val="009D6502"/>
    <w:rsid w:val="009E3487"/>
    <w:rsid w:val="009E7C77"/>
    <w:rsid w:val="009F1040"/>
    <w:rsid w:val="009F2ADC"/>
    <w:rsid w:val="009F6D35"/>
    <w:rsid w:val="00A01889"/>
    <w:rsid w:val="00A01B33"/>
    <w:rsid w:val="00A02AAC"/>
    <w:rsid w:val="00A03D8A"/>
    <w:rsid w:val="00A04059"/>
    <w:rsid w:val="00A063AC"/>
    <w:rsid w:val="00A07F73"/>
    <w:rsid w:val="00A113AB"/>
    <w:rsid w:val="00A114DF"/>
    <w:rsid w:val="00A11A6A"/>
    <w:rsid w:val="00A138ED"/>
    <w:rsid w:val="00A14A33"/>
    <w:rsid w:val="00A15BB9"/>
    <w:rsid w:val="00A20462"/>
    <w:rsid w:val="00A20B6C"/>
    <w:rsid w:val="00A20BEE"/>
    <w:rsid w:val="00A213C5"/>
    <w:rsid w:val="00A25269"/>
    <w:rsid w:val="00A26987"/>
    <w:rsid w:val="00A30BDB"/>
    <w:rsid w:val="00A30D2C"/>
    <w:rsid w:val="00A31CA4"/>
    <w:rsid w:val="00A35E54"/>
    <w:rsid w:val="00A41714"/>
    <w:rsid w:val="00A43C55"/>
    <w:rsid w:val="00A44BEE"/>
    <w:rsid w:val="00A45AD6"/>
    <w:rsid w:val="00A500B2"/>
    <w:rsid w:val="00A5279B"/>
    <w:rsid w:val="00A53353"/>
    <w:rsid w:val="00A5398D"/>
    <w:rsid w:val="00A53EFE"/>
    <w:rsid w:val="00A55ACA"/>
    <w:rsid w:val="00A56859"/>
    <w:rsid w:val="00A5735F"/>
    <w:rsid w:val="00A616F9"/>
    <w:rsid w:val="00A61F67"/>
    <w:rsid w:val="00A64656"/>
    <w:rsid w:val="00A652D7"/>
    <w:rsid w:val="00A65589"/>
    <w:rsid w:val="00A65D59"/>
    <w:rsid w:val="00A813BA"/>
    <w:rsid w:val="00A87298"/>
    <w:rsid w:val="00A90AA2"/>
    <w:rsid w:val="00A90D4F"/>
    <w:rsid w:val="00A91B03"/>
    <w:rsid w:val="00A93948"/>
    <w:rsid w:val="00A95772"/>
    <w:rsid w:val="00A9799F"/>
    <w:rsid w:val="00A97BC6"/>
    <w:rsid w:val="00A97CCE"/>
    <w:rsid w:val="00AA1090"/>
    <w:rsid w:val="00AA17B7"/>
    <w:rsid w:val="00AB5284"/>
    <w:rsid w:val="00AC005F"/>
    <w:rsid w:val="00AC02C6"/>
    <w:rsid w:val="00AC0B49"/>
    <w:rsid w:val="00AC2A15"/>
    <w:rsid w:val="00AC66F7"/>
    <w:rsid w:val="00AC72FD"/>
    <w:rsid w:val="00AD024F"/>
    <w:rsid w:val="00AD4298"/>
    <w:rsid w:val="00AD46C9"/>
    <w:rsid w:val="00AE047D"/>
    <w:rsid w:val="00AE3204"/>
    <w:rsid w:val="00AE3C76"/>
    <w:rsid w:val="00AF019D"/>
    <w:rsid w:val="00B03E49"/>
    <w:rsid w:val="00B060B3"/>
    <w:rsid w:val="00B069BC"/>
    <w:rsid w:val="00B10A76"/>
    <w:rsid w:val="00B10ACE"/>
    <w:rsid w:val="00B10E53"/>
    <w:rsid w:val="00B10EAE"/>
    <w:rsid w:val="00B110CE"/>
    <w:rsid w:val="00B11B83"/>
    <w:rsid w:val="00B16112"/>
    <w:rsid w:val="00B17502"/>
    <w:rsid w:val="00B21A3C"/>
    <w:rsid w:val="00B25195"/>
    <w:rsid w:val="00B253DF"/>
    <w:rsid w:val="00B26EBB"/>
    <w:rsid w:val="00B27114"/>
    <w:rsid w:val="00B314AB"/>
    <w:rsid w:val="00B31885"/>
    <w:rsid w:val="00B33042"/>
    <w:rsid w:val="00B3610D"/>
    <w:rsid w:val="00B417A9"/>
    <w:rsid w:val="00B438D3"/>
    <w:rsid w:val="00B4483D"/>
    <w:rsid w:val="00B44AB0"/>
    <w:rsid w:val="00B44E68"/>
    <w:rsid w:val="00B45DAB"/>
    <w:rsid w:val="00B47661"/>
    <w:rsid w:val="00B5227C"/>
    <w:rsid w:val="00B52592"/>
    <w:rsid w:val="00B52F65"/>
    <w:rsid w:val="00B534E5"/>
    <w:rsid w:val="00B54D87"/>
    <w:rsid w:val="00B615D6"/>
    <w:rsid w:val="00B6247E"/>
    <w:rsid w:val="00B64F98"/>
    <w:rsid w:val="00B6690F"/>
    <w:rsid w:val="00B72B51"/>
    <w:rsid w:val="00B72D93"/>
    <w:rsid w:val="00B73128"/>
    <w:rsid w:val="00B73EA7"/>
    <w:rsid w:val="00B759AD"/>
    <w:rsid w:val="00B80A33"/>
    <w:rsid w:val="00B80ACA"/>
    <w:rsid w:val="00B81A1C"/>
    <w:rsid w:val="00B81FAE"/>
    <w:rsid w:val="00B84208"/>
    <w:rsid w:val="00B84959"/>
    <w:rsid w:val="00B84B65"/>
    <w:rsid w:val="00B8632E"/>
    <w:rsid w:val="00B906E0"/>
    <w:rsid w:val="00B91055"/>
    <w:rsid w:val="00B920AB"/>
    <w:rsid w:val="00B92429"/>
    <w:rsid w:val="00B95D67"/>
    <w:rsid w:val="00BA1B1A"/>
    <w:rsid w:val="00BA230B"/>
    <w:rsid w:val="00BA4885"/>
    <w:rsid w:val="00BA62AF"/>
    <w:rsid w:val="00BA6E7F"/>
    <w:rsid w:val="00BA7C36"/>
    <w:rsid w:val="00BA7E4D"/>
    <w:rsid w:val="00BB2082"/>
    <w:rsid w:val="00BB28FF"/>
    <w:rsid w:val="00BB31B5"/>
    <w:rsid w:val="00BB4080"/>
    <w:rsid w:val="00BC1DC5"/>
    <w:rsid w:val="00BC26D6"/>
    <w:rsid w:val="00BD19CB"/>
    <w:rsid w:val="00BD4D8A"/>
    <w:rsid w:val="00BD5ADA"/>
    <w:rsid w:val="00BE174A"/>
    <w:rsid w:val="00BE31A5"/>
    <w:rsid w:val="00BE4A06"/>
    <w:rsid w:val="00BE699A"/>
    <w:rsid w:val="00BF60CF"/>
    <w:rsid w:val="00C00158"/>
    <w:rsid w:val="00C00B75"/>
    <w:rsid w:val="00C01019"/>
    <w:rsid w:val="00C03349"/>
    <w:rsid w:val="00C03B98"/>
    <w:rsid w:val="00C0435B"/>
    <w:rsid w:val="00C04EE9"/>
    <w:rsid w:val="00C060A5"/>
    <w:rsid w:val="00C07FDD"/>
    <w:rsid w:val="00C1074F"/>
    <w:rsid w:val="00C155A1"/>
    <w:rsid w:val="00C17D17"/>
    <w:rsid w:val="00C24FC6"/>
    <w:rsid w:val="00C25849"/>
    <w:rsid w:val="00C3496C"/>
    <w:rsid w:val="00C34B33"/>
    <w:rsid w:val="00C36B12"/>
    <w:rsid w:val="00C43BE1"/>
    <w:rsid w:val="00C458F4"/>
    <w:rsid w:val="00C4716E"/>
    <w:rsid w:val="00C5124D"/>
    <w:rsid w:val="00C534F0"/>
    <w:rsid w:val="00C545A9"/>
    <w:rsid w:val="00C56B06"/>
    <w:rsid w:val="00C6009E"/>
    <w:rsid w:val="00C710AD"/>
    <w:rsid w:val="00C71800"/>
    <w:rsid w:val="00C72565"/>
    <w:rsid w:val="00C737F7"/>
    <w:rsid w:val="00C741FB"/>
    <w:rsid w:val="00C75505"/>
    <w:rsid w:val="00C758DD"/>
    <w:rsid w:val="00C76F5D"/>
    <w:rsid w:val="00C86ADB"/>
    <w:rsid w:val="00C9091E"/>
    <w:rsid w:val="00C92773"/>
    <w:rsid w:val="00C94AA3"/>
    <w:rsid w:val="00CA03CB"/>
    <w:rsid w:val="00CA3704"/>
    <w:rsid w:val="00CB0624"/>
    <w:rsid w:val="00CB1755"/>
    <w:rsid w:val="00CB2071"/>
    <w:rsid w:val="00CB2595"/>
    <w:rsid w:val="00CB2C06"/>
    <w:rsid w:val="00CB5CB4"/>
    <w:rsid w:val="00CB6852"/>
    <w:rsid w:val="00CB6CAC"/>
    <w:rsid w:val="00CC1218"/>
    <w:rsid w:val="00CC15DC"/>
    <w:rsid w:val="00CC1A24"/>
    <w:rsid w:val="00CC6066"/>
    <w:rsid w:val="00CC6577"/>
    <w:rsid w:val="00CD5EFF"/>
    <w:rsid w:val="00CD784A"/>
    <w:rsid w:val="00CE4420"/>
    <w:rsid w:val="00CF0E0C"/>
    <w:rsid w:val="00CF1755"/>
    <w:rsid w:val="00CF3928"/>
    <w:rsid w:val="00CF3CE4"/>
    <w:rsid w:val="00CF4194"/>
    <w:rsid w:val="00CF7ECA"/>
    <w:rsid w:val="00D03A2E"/>
    <w:rsid w:val="00D06586"/>
    <w:rsid w:val="00D07DC0"/>
    <w:rsid w:val="00D11063"/>
    <w:rsid w:val="00D16D19"/>
    <w:rsid w:val="00D16FB9"/>
    <w:rsid w:val="00D21486"/>
    <w:rsid w:val="00D21F8C"/>
    <w:rsid w:val="00D22143"/>
    <w:rsid w:val="00D27538"/>
    <w:rsid w:val="00D27EBB"/>
    <w:rsid w:val="00D324D8"/>
    <w:rsid w:val="00D35318"/>
    <w:rsid w:val="00D3736B"/>
    <w:rsid w:val="00D3771D"/>
    <w:rsid w:val="00D37ABB"/>
    <w:rsid w:val="00D41A53"/>
    <w:rsid w:val="00D42616"/>
    <w:rsid w:val="00D4425A"/>
    <w:rsid w:val="00D515BB"/>
    <w:rsid w:val="00D52074"/>
    <w:rsid w:val="00D54149"/>
    <w:rsid w:val="00D54B6B"/>
    <w:rsid w:val="00D602D7"/>
    <w:rsid w:val="00D622A3"/>
    <w:rsid w:val="00D63806"/>
    <w:rsid w:val="00D64270"/>
    <w:rsid w:val="00D657D9"/>
    <w:rsid w:val="00D66A2E"/>
    <w:rsid w:val="00D748E9"/>
    <w:rsid w:val="00D74D62"/>
    <w:rsid w:val="00D77AFB"/>
    <w:rsid w:val="00D81CFE"/>
    <w:rsid w:val="00D81FFC"/>
    <w:rsid w:val="00D827F1"/>
    <w:rsid w:val="00D85A40"/>
    <w:rsid w:val="00D86E49"/>
    <w:rsid w:val="00D90C1A"/>
    <w:rsid w:val="00D93BC3"/>
    <w:rsid w:val="00D9433D"/>
    <w:rsid w:val="00D965FD"/>
    <w:rsid w:val="00DA25D6"/>
    <w:rsid w:val="00DA4481"/>
    <w:rsid w:val="00DA5A09"/>
    <w:rsid w:val="00DA6F79"/>
    <w:rsid w:val="00DB1484"/>
    <w:rsid w:val="00DB2832"/>
    <w:rsid w:val="00DB39DE"/>
    <w:rsid w:val="00DB4E51"/>
    <w:rsid w:val="00DB5A4C"/>
    <w:rsid w:val="00DB7919"/>
    <w:rsid w:val="00DC3B3D"/>
    <w:rsid w:val="00DC3DD5"/>
    <w:rsid w:val="00DC5A31"/>
    <w:rsid w:val="00DC64D4"/>
    <w:rsid w:val="00DD2632"/>
    <w:rsid w:val="00DD490C"/>
    <w:rsid w:val="00DE295F"/>
    <w:rsid w:val="00DE2E1F"/>
    <w:rsid w:val="00DF22A3"/>
    <w:rsid w:val="00DF5211"/>
    <w:rsid w:val="00DF5FFE"/>
    <w:rsid w:val="00DF7A97"/>
    <w:rsid w:val="00E0052D"/>
    <w:rsid w:val="00E04FF6"/>
    <w:rsid w:val="00E07537"/>
    <w:rsid w:val="00E10A83"/>
    <w:rsid w:val="00E12B0C"/>
    <w:rsid w:val="00E134CC"/>
    <w:rsid w:val="00E14CEC"/>
    <w:rsid w:val="00E21A1B"/>
    <w:rsid w:val="00E23ADE"/>
    <w:rsid w:val="00E23D4E"/>
    <w:rsid w:val="00E24AF4"/>
    <w:rsid w:val="00E3384C"/>
    <w:rsid w:val="00E405D1"/>
    <w:rsid w:val="00E41268"/>
    <w:rsid w:val="00E47475"/>
    <w:rsid w:val="00E47ECC"/>
    <w:rsid w:val="00E50CDD"/>
    <w:rsid w:val="00E5162E"/>
    <w:rsid w:val="00E53982"/>
    <w:rsid w:val="00E562BB"/>
    <w:rsid w:val="00E60FC7"/>
    <w:rsid w:val="00E63488"/>
    <w:rsid w:val="00E64CB2"/>
    <w:rsid w:val="00E66C13"/>
    <w:rsid w:val="00E67DA5"/>
    <w:rsid w:val="00E70635"/>
    <w:rsid w:val="00E720E3"/>
    <w:rsid w:val="00E74F18"/>
    <w:rsid w:val="00E76037"/>
    <w:rsid w:val="00E81833"/>
    <w:rsid w:val="00E83310"/>
    <w:rsid w:val="00E90F91"/>
    <w:rsid w:val="00E935AD"/>
    <w:rsid w:val="00E944B6"/>
    <w:rsid w:val="00E979D4"/>
    <w:rsid w:val="00E97C7A"/>
    <w:rsid w:val="00EA2AB5"/>
    <w:rsid w:val="00EA4B6A"/>
    <w:rsid w:val="00EA6BFB"/>
    <w:rsid w:val="00EA6BFE"/>
    <w:rsid w:val="00EA6FB6"/>
    <w:rsid w:val="00EB08D5"/>
    <w:rsid w:val="00EB0A64"/>
    <w:rsid w:val="00EB4DC4"/>
    <w:rsid w:val="00EB5E41"/>
    <w:rsid w:val="00EB6B60"/>
    <w:rsid w:val="00EC0617"/>
    <w:rsid w:val="00EC51A1"/>
    <w:rsid w:val="00EC71F8"/>
    <w:rsid w:val="00EC7C62"/>
    <w:rsid w:val="00ED0F9A"/>
    <w:rsid w:val="00ED392C"/>
    <w:rsid w:val="00ED4614"/>
    <w:rsid w:val="00ED59C1"/>
    <w:rsid w:val="00ED603A"/>
    <w:rsid w:val="00EE00D0"/>
    <w:rsid w:val="00EE0A07"/>
    <w:rsid w:val="00EE1433"/>
    <w:rsid w:val="00EF063F"/>
    <w:rsid w:val="00EF4654"/>
    <w:rsid w:val="00EF5171"/>
    <w:rsid w:val="00EF770B"/>
    <w:rsid w:val="00EF79DB"/>
    <w:rsid w:val="00F0690D"/>
    <w:rsid w:val="00F10158"/>
    <w:rsid w:val="00F1162D"/>
    <w:rsid w:val="00F12329"/>
    <w:rsid w:val="00F125EF"/>
    <w:rsid w:val="00F12CE3"/>
    <w:rsid w:val="00F16D4F"/>
    <w:rsid w:val="00F24498"/>
    <w:rsid w:val="00F25719"/>
    <w:rsid w:val="00F25AE4"/>
    <w:rsid w:val="00F26732"/>
    <w:rsid w:val="00F3090C"/>
    <w:rsid w:val="00F31202"/>
    <w:rsid w:val="00F32083"/>
    <w:rsid w:val="00F33400"/>
    <w:rsid w:val="00F34366"/>
    <w:rsid w:val="00F3513C"/>
    <w:rsid w:val="00F40FB5"/>
    <w:rsid w:val="00F4755C"/>
    <w:rsid w:val="00F5239E"/>
    <w:rsid w:val="00F5247F"/>
    <w:rsid w:val="00F528F4"/>
    <w:rsid w:val="00F631CE"/>
    <w:rsid w:val="00F754AF"/>
    <w:rsid w:val="00F77746"/>
    <w:rsid w:val="00F8005E"/>
    <w:rsid w:val="00F80D8F"/>
    <w:rsid w:val="00F81EA0"/>
    <w:rsid w:val="00F87947"/>
    <w:rsid w:val="00F90C21"/>
    <w:rsid w:val="00F939A7"/>
    <w:rsid w:val="00FA06A4"/>
    <w:rsid w:val="00FA1B50"/>
    <w:rsid w:val="00FA2D4D"/>
    <w:rsid w:val="00FA2D4F"/>
    <w:rsid w:val="00FA35A9"/>
    <w:rsid w:val="00FA46C1"/>
    <w:rsid w:val="00FA5D66"/>
    <w:rsid w:val="00FA7906"/>
    <w:rsid w:val="00FB2247"/>
    <w:rsid w:val="00FB2882"/>
    <w:rsid w:val="00FB5B87"/>
    <w:rsid w:val="00FB7B3D"/>
    <w:rsid w:val="00FC0D82"/>
    <w:rsid w:val="00FC1CCD"/>
    <w:rsid w:val="00FC3E58"/>
    <w:rsid w:val="00FC59FF"/>
    <w:rsid w:val="00FC5D1F"/>
    <w:rsid w:val="00FC67CF"/>
    <w:rsid w:val="00FD0A8A"/>
    <w:rsid w:val="00FD4723"/>
    <w:rsid w:val="00FD71F9"/>
    <w:rsid w:val="00FD758E"/>
    <w:rsid w:val="00FE2F55"/>
    <w:rsid w:val="00FE3749"/>
    <w:rsid w:val="00FE6351"/>
    <w:rsid w:val="00FF2E97"/>
    <w:rsid w:val="00FF3C62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7EFE655"/>
  <w15:chartTrackingRefBased/>
  <w15:docId w15:val="{7C75FA30-0CB4-4D61-A383-51110678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7DD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615D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00B75"/>
    <w:pPr>
      <w:ind w:left="720"/>
    </w:pPr>
  </w:style>
  <w:style w:type="paragraph" w:styleId="Header">
    <w:name w:val="header"/>
    <w:basedOn w:val="Normal"/>
    <w:link w:val="HeaderChar"/>
    <w:rsid w:val="00F33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34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3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4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1585</Words>
  <Characters>7999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5146</vt:lpstr>
    </vt:vector>
  </TitlesOfParts>
  <Company>OKEMOS PUBLIC SCHOOLS</Company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5146</dc:title>
  <dc:subject/>
  <dc:creator>ELEMENTARY</dc:creator>
  <cp:keywords/>
  <dc:description/>
  <cp:lastModifiedBy>Rhianna Walworth</cp:lastModifiedBy>
  <cp:revision>2</cp:revision>
  <cp:lastPrinted>2022-05-13T18:07:00Z</cp:lastPrinted>
  <dcterms:created xsi:type="dcterms:W3CDTF">2022-05-13T18:07:00Z</dcterms:created>
  <dcterms:modified xsi:type="dcterms:W3CDTF">2022-05-13T18:07:00Z</dcterms:modified>
</cp:coreProperties>
</file>